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3E" w:rsidRPr="00211791" w:rsidRDefault="007D5FFE" w:rsidP="0088399C">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443" cy="1541101"/>
                    </a:xfrm>
                    <a:prstGeom prst="rect">
                      <a:avLst/>
                    </a:prstGeom>
                    <a:noFill/>
                    <a:ln>
                      <a:noFill/>
                    </a:ln>
                  </pic:spPr>
                </pic:pic>
              </a:graphicData>
            </a:graphic>
          </wp:anchor>
        </w:drawing>
      </w:r>
    </w:p>
    <w:p w:rsidR="00C741D1" w:rsidRDefault="00835841" w:rsidP="00C741D1">
      <w:pPr>
        <w:jc w:val="center"/>
        <w:rPr>
          <w:rFonts w:ascii="Andalus" w:hAnsi="Andalus" w:cs="Andalus"/>
          <w:color w:val="FF0000"/>
          <w:sz w:val="40"/>
          <w:szCs w:val="40"/>
          <w:rtl/>
          <w:lang w:val="en-GB"/>
        </w:rPr>
      </w:pPr>
      <w:r w:rsidRPr="00835841">
        <w:rPr>
          <w:rFonts w:ascii="Times New Roman" w:hAnsi="Times New Roman" w:cs="Times New Roman"/>
          <w:noProof/>
          <w:sz w:val="24"/>
          <w:szCs w:val="24"/>
          <w:rtl/>
        </w:rPr>
        <w:pict>
          <v:rect id="Title 1" o:spid="_x0000_s1029" style="position:absolute;left:0;text-align:left;margin-left:-66.95pt;margin-top:295.5pt;width:594pt;height:100.45pt;z-index:25167564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style="mso-next-textbox:#Title 1">
              <w:txbxContent>
                <w:p w:rsidR="007D5FFE" w:rsidRPr="0088399C" w:rsidRDefault="00C741D1" w:rsidP="007D5FFE">
                  <w:pPr>
                    <w:pStyle w:val="a3"/>
                    <w:spacing w:before="0" w:beforeAutospacing="0" w:after="0" w:afterAutospacing="0"/>
                    <w:jc w:val="center"/>
                    <w:rPr>
                      <w:rFonts w:ascii="Perpetua" w:hAnsi="Perpetua"/>
                      <w:sz w:val="22"/>
                      <w:szCs w:val="22"/>
                      <w:rtl/>
                    </w:rPr>
                  </w:pPr>
                  <w:r>
                    <w:rPr>
                      <w:rFonts w:ascii="Perpetua" w:eastAsiaTheme="majorEastAsia" w:hAnsi="Perpetua" w:cs="Traditional Arabic" w:hint="cs"/>
                      <w:color w:val="1F497D" w:themeColor="text2"/>
                      <w:spacing w:val="-20"/>
                      <w:kern w:val="24"/>
                      <w:position w:val="1"/>
                      <w:sz w:val="74"/>
                      <w:szCs w:val="96"/>
                      <w:rtl/>
                    </w:rPr>
                    <w:t>لغة الجسد</w:t>
                  </w:r>
                </w:p>
              </w:txbxContent>
            </v:textbox>
          </v:rect>
        </w:pict>
      </w:r>
      <w:r w:rsidRPr="00835841">
        <w:rPr>
          <w:rFonts w:ascii="Times New Roman" w:hAnsi="Times New Roman" w:cs="Times New Roman"/>
          <w:noProof/>
          <w:sz w:val="24"/>
          <w:szCs w:val="24"/>
          <w:rtl/>
        </w:rPr>
        <w:pict>
          <v:rect id="_x0000_s1028" style="position:absolute;left:0;text-align:left;margin-left:-25.5pt;margin-top:378.35pt;width:508.8pt;height:131.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style="mso-next-textbox:#_x0000_s1028">
              <w:txbxContent>
                <w:p w:rsidR="002D351C" w:rsidRPr="009D5193" w:rsidRDefault="002D351C" w:rsidP="0088399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7D5FFE" w:rsidRPr="009D5193">
                    <w:rPr>
                      <w:rFonts w:ascii="Arabic Typesetting" w:hAnsi="Arabic Typesetting" w:cs="Arabic Typesetting"/>
                      <w:color w:val="000000" w:themeColor="text1"/>
                      <w:kern w:val="24"/>
                      <w:sz w:val="40"/>
                      <w:szCs w:val="40"/>
                      <w:rtl/>
                      <w:lang w:bidi="ar-SY"/>
                    </w:rPr>
                    <w:t xml:space="preserve">الطلاب </w:t>
                  </w:r>
                  <w:r w:rsidRPr="009D5193">
                    <w:rPr>
                      <w:rFonts w:ascii="Arabic Typesetting" w:hAnsi="Arabic Typesetting" w:cs="Arabic Typesetting"/>
                      <w:color w:val="000000" w:themeColor="text1"/>
                      <w:kern w:val="24"/>
                      <w:sz w:val="40"/>
                      <w:szCs w:val="40"/>
                      <w:rtl/>
                      <w:lang w:bidi="ar-SY"/>
                    </w:rPr>
                    <w:t xml:space="preserve">: </w:t>
                  </w:r>
                  <w:r w:rsidR="0088399C">
                    <w:rPr>
                      <w:rFonts w:ascii="Arabic Typesetting" w:hAnsi="Arabic Typesetting" w:cs="Arabic Typesetting" w:hint="cs"/>
                      <w:color w:val="000000" w:themeColor="text1"/>
                      <w:kern w:val="24"/>
                      <w:sz w:val="40"/>
                      <w:szCs w:val="40"/>
                      <w:rtl/>
                      <w:lang w:bidi="ar-SY"/>
                    </w:rPr>
                    <w:t xml:space="preserve">عروة </w:t>
                  </w:r>
                  <w:proofErr w:type="spellStart"/>
                  <w:r w:rsidR="0088399C">
                    <w:rPr>
                      <w:rFonts w:ascii="Arabic Typesetting" w:hAnsi="Arabic Typesetting" w:cs="Arabic Typesetting" w:hint="cs"/>
                      <w:color w:val="000000" w:themeColor="text1"/>
                      <w:kern w:val="24"/>
                      <w:sz w:val="40"/>
                      <w:szCs w:val="40"/>
                      <w:rtl/>
                      <w:lang w:bidi="ar-SY"/>
                    </w:rPr>
                    <w:t>ضوا</w:t>
                  </w:r>
                  <w:proofErr w:type="spellEnd"/>
                </w:p>
                <w:p w:rsidR="009D5193" w:rsidRPr="009D5193" w:rsidRDefault="0088399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العاشر</w:t>
                  </w:r>
                </w:p>
                <w:p w:rsidR="002D351C" w:rsidRPr="009D5193" w:rsidRDefault="0088399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2014/2015</w:t>
                  </w:r>
                </w:p>
                <w:p w:rsidR="007D5FFE" w:rsidRPr="009D5193" w:rsidRDefault="0088399C" w:rsidP="002D351C">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Pr>
                      <w:rFonts w:ascii="Arabic Typesetting" w:hAnsi="Arabic Typesetting" w:cs="Arabic Typesetting"/>
                      <w:color w:val="000000" w:themeColor="text1"/>
                      <w:kern w:val="24"/>
                      <w:sz w:val="40"/>
                      <w:szCs w:val="40"/>
                      <w:rtl/>
                      <w:lang w:bidi="ar-SY"/>
                    </w:rPr>
                    <w:t>شراف</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w:t>
                  </w:r>
                  <w:r w:rsidR="00C741D1">
                    <w:rPr>
                      <w:rFonts w:ascii="Arabic Typesetting" w:hAnsi="Arabic Typesetting" w:cs="Arabic Typesetting" w:hint="cs"/>
                      <w:color w:val="000000" w:themeColor="text1"/>
                      <w:kern w:val="24"/>
                      <w:sz w:val="40"/>
                      <w:szCs w:val="40"/>
                      <w:rtl/>
                      <w:lang w:bidi="ar-SY"/>
                    </w:rPr>
                    <w:t>المدرس شادي العمر</w:t>
                  </w:r>
                </w:p>
              </w:txbxContent>
            </v:textbox>
          </v:rect>
        </w:pict>
      </w:r>
      <w:r w:rsidRPr="00835841">
        <w:rPr>
          <w:rFonts w:ascii="Times New Roman" w:hAnsi="Times New Roman" w:cs="Times New Roman"/>
          <w:noProof/>
          <w:sz w:val="24"/>
          <w:szCs w:val="24"/>
          <w:rtl/>
        </w:rPr>
        <w:pict>
          <v:rect id="_x0000_s1030" style="position:absolute;left:0;text-align:left;margin-left:-74.9pt;margin-top:121.3pt;width:594pt;height:169.15pt;z-index:251649024;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style="mso-next-textbox:#_x0000_s1030">
              <w:txbxContent>
                <w:p w:rsidR="002D351C" w:rsidRPr="0088399C" w:rsidRDefault="009D7CE2" w:rsidP="009D7CE2">
                  <w:pPr>
                    <w:jc w:val="center"/>
                    <w:rPr>
                      <w:szCs w:val="20"/>
                    </w:rPr>
                  </w:pPr>
                  <w:r w:rsidRPr="009D7CE2">
                    <w:rPr>
                      <w:noProof/>
                      <w:szCs w:val="20"/>
                    </w:rPr>
                    <w:drawing>
                      <wp:inline distT="0" distB="0" distL="0" distR="0">
                        <wp:extent cx="4329665" cy="2222205"/>
                        <wp:effectExtent l="19050" t="0" r="0" b="0"/>
                        <wp:docPr id="2" name="صورة 1" descr="C:\Users\STU\Desktop\0930744995\1.jpg"/>
                        <wp:cNvGraphicFramePr/>
                        <a:graphic xmlns:a="http://schemas.openxmlformats.org/drawingml/2006/main">
                          <a:graphicData uri="http://schemas.openxmlformats.org/drawingml/2006/picture">
                            <pic:pic xmlns:pic="http://schemas.openxmlformats.org/drawingml/2006/picture">
                              <pic:nvPicPr>
                                <pic:cNvPr id="0" name="Picture 4" descr="C:\Users\STU\Desktop\0930744995\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4330534" cy="2222651"/>
                                </a:xfrm>
                                <a:prstGeom prst="rect">
                                  <a:avLst/>
                                </a:prstGeom>
                                <a:noFill/>
                                <a:ln>
                                  <a:noFill/>
                                </a:ln>
                              </pic:spPr>
                            </pic:pic>
                          </a:graphicData>
                        </a:graphic>
                      </wp:inline>
                    </w:drawing>
                  </w:r>
                </w:p>
              </w:txbxContent>
            </v:textbox>
          </v:rect>
        </w:pict>
      </w:r>
      <w:r w:rsidRPr="00835841">
        <w:rPr>
          <w:rFonts w:ascii="Times New Roman" w:hAnsi="Times New Roman" w:cs="Times New Roman"/>
          <w:noProof/>
          <w:sz w:val="24"/>
          <w:szCs w:val="24"/>
          <w:rtl/>
        </w:rPr>
        <w:pict>
          <v:shapetype id="_x0000_t202" coordsize="21600,21600" o:spt="202" path="m,l,21600r21600,l21600,xe">
            <v:stroke joinstyle="miter"/>
            <v:path gradientshapeok="t" o:connecttype="rect"/>
          </v:shapetype>
          <v:shape id="Text Box 2" o:spid="_x0000_s1027" type="#_x0000_t202" style="position:absolute;left:0;text-align:left;margin-left:1428.5pt;margin-top:85.3pt;width:279.95pt;height:32.65pt;z-index:251677696;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style="mso-next-textbox:#Text Box 2">
              <w:txbxContent>
                <w:p w:rsidR="007371E1" w:rsidRPr="007371E1" w:rsidRDefault="007371E1" w:rsidP="00C741D1">
                  <w:pPr>
                    <w:jc w:val="center"/>
                    <w:rPr>
                      <w:sz w:val="32"/>
                      <w:szCs w:val="32"/>
                      <w:lang w:bidi="ar-SY"/>
                    </w:rPr>
                  </w:pPr>
                  <w:bookmarkStart w:id="0" w:name="_GoBack"/>
                  <w:r w:rsidRPr="007371E1">
                    <w:rPr>
                      <w:rFonts w:hint="cs"/>
                      <w:sz w:val="32"/>
                      <w:szCs w:val="32"/>
                      <w:rtl/>
                      <w:lang w:bidi="ar-SY"/>
                    </w:rPr>
                    <w:t>تقرير حلقة بحث ب</w:t>
                  </w:r>
                  <w:bookmarkEnd w:id="0"/>
                  <w:r w:rsidRPr="007371E1">
                    <w:rPr>
                      <w:rFonts w:hint="cs"/>
                      <w:sz w:val="32"/>
                      <w:szCs w:val="32"/>
                      <w:rtl/>
                      <w:lang w:bidi="ar-SY"/>
                    </w:rPr>
                    <w:t>عنوان</w:t>
                  </w:r>
                  <w:r>
                    <w:rPr>
                      <w:rFonts w:hint="cs"/>
                      <w:sz w:val="32"/>
                      <w:szCs w:val="32"/>
                      <w:rtl/>
                      <w:lang w:bidi="ar-SY"/>
                    </w:rPr>
                    <w:t xml:space="preserve"> :</w:t>
                  </w:r>
                </w:p>
              </w:txbxContent>
            </v:textbox>
            <w10:wrap type="square" anchorx="page"/>
          </v:shape>
        </w:pict>
      </w:r>
      <w:r w:rsidR="00C4223E" w:rsidRPr="00211791">
        <w:br w:type="page"/>
      </w:r>
      <w:r w:rsidR="00C741D1" w:rsidRPr="00100478">
        <w:rPr>
          <w:rFonts w:ascii="Andalus" w:hAnsi="Andalus" w:cs="Andalus"/>
          <w:color w:val="FF0000"/>
          <w:sz w:val="40"/>
          <w:szCs w:val="40"/>
          <w:rtl/>
          <w:lang w:val="en-GB"/>
        </w:rPr>
        <w:lastRenderedPageBreak/>
        <w:t>التساؤلات</w:t>
      </w:r>
    </w:p>
    <w:p w:rsidR="00C741D1" w:rsidRPr="001301B0" w:rsidRDefault="00C741D1" w:rsidP="00C741D1">
      <w:pPr>
        <w:jc w:val="center"/>
        <w:rPr>
          <w:rFonts w:ascii="Andalus" w:hAnsi="Andalus" w:cs="Andalus"/>
          <w:color w:val="FF0000"/>
          <w:sz w:val="28"/>
          <w:szCs w:val="28"/>
          <w:rtl/>
        </w:rPr>
      </w:pPr>
    </w:p>
    <w:p w:rsidR="00C741D1" w:rsidRDefault="00C741D1" w:rsidP="00C741D1">
      <w:pPr>
        <w:spacing w:after="0"/>
        <w:jc w:val="right"/>
        <w:rPr>
          <w:rFonts w:asciiTheme="minorBidi" w:hAnsiTheme="minorBidi"/>
          <w:sz w:val="28"/>
          <w:szCs w:val="28"/>
          <w:rtl/>
          <w:lang w:val="en-GB"/>
        </w:rPr>
      </w:pPr>
      <w:r>
        <w:rPr>
          <w:rFonts w:asciiTheme="minorBidi" w:hAnsiTheme="minorBidi" w:hint="cs"/>
          <w:sz w:val="28"/>
          <w:szCs w:val="28"/>
          <w:rtl/>
          <w:lang w:val="en-GB"/>
        </w:rPr>
        <w:t>"ماذا تعني لغة الجسد؟؟؟, لقد طرحت هذا السؤال على عدد لا يحصى منن الأشخاص و لم تختلف إجاباتهم كثيراً, حيث أجابوا أن هذا المصطلح يشير إلى نوع من التواصل غير الشفهي. و  على الرغم من أن هذه الإجابات لا تحيد عن الحقيقة الكاملة للغة الجسد.</w:t>
      </w:r>
    </w:p>
    <w:p w:rsidR="00C741D1" w:rsidRPr="00711C1B" w:rsidRDefault="00C741D1" w:rsidP="00C741D1">
      <w:pPr>
        <w:spacing w:after="0"/>
        <w:jc w:val="right"/>
        <w:rPr>
          <w:rFonts w:asciiTheme="minorBidi" w:hAnsiTheme="minorBidi"/>
          <w:sz w:val="28"/>
          <w:szCs w:val="28"/>
        </w:rPr>
      </w:pPr>
      <w:r>
        <w:rPr>
          <w:rFonts w:asciiTheme="minorBidi" w:hAnsiTheme="minorBidi" w:hint="cs"/>
          <w:sz w:val="28"/>
          <w:szCs w:val="28"/>
          <w:rtl/>
          <w:lang w:val="en-GB"/>
        </w:rPr>
        <w:t xml:space="preserve">إن السرعة العادية التي يتحدث </w:t>
      </w:r>
      <w:proofErr w:type="spellStart"/>
      <w:r>
        <w:rPr>
          <w:rFonts w:asciiTheme="minorBidi" w:hAnsiTheme="minorBidi" w:hint="cs"/>
          <w:sz w:val="28"/>
          <w:szCs w:val="28"/>
          <w:rtl/>
          <w:lang w:val="en-GB"/>
        </w:rPr>
        <w:t>بها</w:t>
      </w:r>
      <w:proofErr w:type="spellEnd"/>
      <w:r>
        <w:rPr>
          <w:rFonts w:asciiTheme="minorBidi" w:hAnsiTheme="minorBidi" w:hint="cs"/>
          <w:sz w:val="28"/>
          <w:szCs w:val="28"/>
          <w:rtl/>
          <w:lang w:val="en-GB"/>
        </w:rPr>
        <w:t xml:space="preserve"> الإنسان تتراوح بين 100إلى 120 كلمة في الدقيقة كذلك يستطيع الإنسان العادي التفكير فيما يقارب من 800 كلمة في الدقيقة الواحدة. و هكذا تكون لغة الجسد هي المخرج لهذا الكم الهائل من الأحاسيس و الأفكار التي تنتاب الإنسان ولا ينطق </w:t>
      </w:r>
      <w:proofErr w:type="spellStart"/>
      <w:r>
        <w:rPr>
          <w:rFonts w:asciiTheme="minorBidi" w:hAnsiTheme="minorBidi" w:hint="cs"/>
          <w:sz w:val="28"/>
          <w:szCs w:val="28"/>
          <w:rtl/>
          <w:lang w:val="en-GB"/>
        </w:rPr>
        <w:t>بها</w:t>
      </w:r>
      <w:proofErr w:type="spellEnd"/>
      <w:r>
        <w:rPr>
          <w:rFonts w:asciiTheme="minorBidi" w:hAnsiTheme="minorBidi" w:hint="cs"/>
          <w:sz w:val="28"/>
          <w:szCs w:val="28"/>
          <w:rtl/>
          <w:lang w:val="en-GB"/>
        </w:rPr>
        <w:t>.</w:t>
      </w:r>
      <w:r>
        <w:rPr>
          <w:rStyle w:val="ab"/>
          <w:rFonts w:asciiTheme="minorBidi" w:hAnsiTheme="minorBidi"/>
          <w:sz w:val="28"/>
          <w:szCs w:val="28"/>
          <w:rtl/>
          <w:lang w:val="en-GB"/>
        </w:rPr>
        <w:footnoteReference w:id="2"/>
      </w:r>
      <w:r>
        <w:rPr>
          <w:rFonts w:asciiTheme="minorBidi" w:hAnsiTheme="minorBidi" w:hint="cs"/>
          <w:sz w:val="28"/>
          <w:szCs w:val="28"/>
          <w:rtl/>
          <w:lang w:val="en-GB"/>
        </w:rPr>
        <w:t>"</w:t>
      </w:r>
    </w:p>
    <w:p w:rsidR="00C741D1" w:rsidRDefault="00C741D1" w:rsidP="00C741D1">
      <w:pPr>
        <w:spacing w:after="0"/>
        <w:jc w:val="right"/>
        <w:rPr>
          <w:rFonts w:asciiTheme="minorBidi" w:hAnsiTheme="minorBidi"/>
          <w:sz w:val="28"/>
          <w:szCs w:val="28"/>
          <w:rtl/>
        </w:rPr>
      </w:pPr>
      <w:r>
        <w:rPr>
          <w:rFonts w:asciiTheme="minorBidi" w:hAnsiTheme="minorBidi" w:hint="cs"/>
          <w:sz w:val="28"/>
          <w:szCs w:val="28"/>
          <w:rtl/>
        </w:rPr>
        <w:t>و أخيراً هل يمكن الاستفادة منها في الحياة....</w:t>
      </w:r>
    </w:p>
    <w:p w:rsidR="00C741D1" w:rsidRPr="00711C1B" w:rsidRDefault="00C741D1" w:rsidP="00C741D1">
      <w:pPr>
        <w:spacing w:after="0"/>
        <w:jc w:val="right"/>
        <w:rPr>
          <w:rFonts w:asciiTheme="minorBidi" w:hAnsiTheme="minorBidi"/>
          <w:sz w:val="28"/>
          <w:szCs w:val="28"/>
          <w:rtl/>
        </w:rPr>
      </w:pPr>
    </w:p>
    <w:p w:rsidR="00C741D1" w:rsidRDefault="00C741D1" w:rsidP="00C741D1">
      <w:pPr>
        <w:spacing w:after="0"/>
        <w:jc w:val="center"/>
        <w:rPr>
          <w:rFonts w:ascii="Andalus" w:hAnsi="Andalus" w:cs="Andalus"/>
          <w:color w:val="FF0000"/>
          <w:sz w:val="40"/>
          <w:szCs w:val="40"/>
          <w:rtl/>
          <w:lang w:val="en-GB" w:bidi="ar-SY"/>
        </w:rPr>
      </w:pPr>
      <w:r w:rsidRPr="00100478">
        <w:rPr>
          <w:rFonts w:ascii="Andalus" w:hAnsi="Andalus" w:cs="Andalus"/>
          <w:color w:val="FF0000"/>
          <w:sz w:val="40"/>
          <w:szCs w:val="40"/>
          <w:rtl/>
          <w:lang w:val="en-GB"/>
        </w:rPr>
        <w:t>المقدمة</w:t>
      </w:r>
    </w:p>
    <w:p w:rsidR="00C741D1" w:rsidRPr="00100478" w:rsidRDefault="00C741D1" w:rsidP="00C741D1">
      <w:pPr>
        <w:spacing w:after="0"/>
        <w:jc w:val="center"/>
        <w:rPr>
          <w:rFonts w:ascii="Andalus" w:hAnsi="Andalus" w:cs="Andalus"/>
          <w:color w:val="FF0000"/>
          <w:sz w:val="40"/>
          <w:szCs w:val="40"/>
          <w:rtl/>
          <w:lang w:val="en-GB" w:bidi="ar-SY"/>
        </w:rPr>
      </w:pPr>
    </w:p>
    <w:p w:rsidR="00C741D1" w:rsidRPr="00100478" w:rsidRDefault="00C741D1" w:rsidP="00C741D1">
      <w:pPr>
        <w:spacing w:after="0"/>
        <w:jc w:val="right"/>
        <w:rPr>
          <w:rFonts w:asciiTheme="minorBidi" w:hAnsiTheme="minorBidi"/>
          <w:sz w:val="28"/>
          <w:szCs w:val="28"/>
          <w:rtl/>
          <w:lang w:val="en-GB" w:bidi="ar-SY"/>
        </w:rPr>
      </w:pPr>
      <w:r w:rsidRPr="00100478">
        <w:rPr>
          <w:rFonts w:asciiTheme="minorBidi" w:hAnsiTheme="minorBidi"/>
          <w:sz w:val="28"/>
          <w:szCs w:val="28"/>
          <w:rtl/>
          <w:lang w:val="en-GB"/>
        </w:rPr>
        <w:t>وجد حديثاً أن المكون اللفظي لمحادثة وجهاً لوجه يمثل أقل من 35%, وأن أكثر من 65% من التواصل يتحقق بشكل غير لفظي, إذ يأتي هنا دور لغة الجسد.</w:t>
      </w:r>
    </w:p>
    <w:p w:rsidR="00C741D1" w:rsidRPr="00100478" w:rsidRDefault="00C741D1" w:rsidP="00C741D1">
      <w:pPr>
        <w:spacing w:after="0"/>
        <w:jc w:val="right"/>
        <w:rPr>
          <w:rFonts w:asciiTheme="minorBidi" w:hAnsiTheme="minorBidi"/>
          <w:sz w:val="28"/>
          <w:szCs w:val="28"/>
          <w:u w:val="single"/>
          <w:rtl/>
          <w:lang w:val="en-GB"/>
        </w:rPr>
      </w:pPr>
      <w:r w:rsidRPr="00100478">
        <w:rPr>
          <w:rFonts w:asciiTheme="minorBidi" w:hAnsiTheme="minorBidi"/>
          <w:sz w:val="28"/>
          <w:szCs w:val="28"/>
          <w:u w:val="single"/>
          <w:rtl/>
          <w:lang w:val="en-GB"/>
        </w:rPr>
        <w:t>لماذا ليس ما تقوله هو المهم؟</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 xml:space="preserve">نحن عندما نلتقي بأناس لأول مرة, نصدر سريعاً أحكاماً عن كونهم ودودين أو مسيطرين أو غير ذلك من التصنيفات, ولا تكون عيونهم أول ما ننظر إليه, ويتفق معظم الباحثين اليوم على أن الكلمات تستخدم أساساً لنقل و توصيل المعلومات, بينما تستخدم </w:t>
      </w:r>
      <w:r w:rsidRPr="00100478">
        <w:rPr>
          <w:rFonts w:asciiTheme="minorBidi" w:hAnsiTheme="minorBidi"/>
          <w:sz w:val="28"/>
          <w:szCs w:val="28"/>
          <w:u w:val="single"/>
          <w:rtl/>
          <w:lang w:val="en-GB"/>
        </w:rPr>
        <w:t>لغة الجسد</w:t>
      </w:r>
      <w:r w:rsidR="009D7CE2">
        <w:rPr>
          <w:rFonts w:asciiTheme="minorBidi" w:hAnsiTheme="minorBidi" w:hint="cs"/>
          <w:sz w:val="28"/>
          <w:szCs w:val="28"/>
          <w:rtl/>
          <w:lang w:val="en-GB"/>
        </w:rPr>
        <w:t xml:space="preserve"> </w:t>
      </w:r>
      <w:r w:rsidRPr="00100478">
        <w:rPr>
          <w:rFonts w:asciiTheme="minorBidi" w:hAnsiTheme="minorBidi"/>
          <w:sz w:val="28"/>
          <w:szCs w:val="28"/>
          <w:rtl/>
          <w:lang w:val="en-GB"/>
        </w:rPr>
        <w:t xml:space="preserve">لإتمام المواقف الخاصة بالعلاقات بين الأشخاص, وفي بعض الحالات تستخدم كبديل عن الرسائل اللفظية. </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u w:val="single"/>
          <w:rtl/>
          <w:lang w:val="en-GB"/>
        </w:rPr>
        <w:t xml:space="preserve">لغة الجسد </w:t>
      </w:r>
      <w:r w:rsidRPr="00100478">
        <w:rPr>
          <w:rFonts w:asciiTheme="minorBidi" w:hAnsiTheme="minorBidi"/>
          <w:sz w:val="28"/>
          <w:szCs w:val="28"/>
          <w:rtl/>
          <w:lang w:val="en-GB"/>
        </w:rPr>
        <w:t xml:space="preserve">هي انعكاس ظاهري لحالة الشخص العاطفية, ويمكن أن تكون كل إيماءة أو حركة أساساً قيماً لأحد المشاعر التي قد يكون الشخص يشعر </w:t>
      </w:r>
      <w:proofErr w:type="spellStart"/>
      <w:r w:rsidRPr="00100478">
        <w:rPr>
          <w:rFonts w:asciiTheme="minorBidi" w:hAnsiTheme="minorBidi"/>
          <w:sz w:val="28"/>
          <w:szCs w:val="28"/>
          <w:rtl/>
          <w:lang w:val="en-GB"/>
        </w:rPr>
        <w:t>بها</w:t>
      </w:r>
      <w:proofErr w:type="spellEnd"/>
      <w:r w:rsidRPr="00100478">
        <w:rPr>
          <w:rFonts w:asciiTheme="minorBidi" w:hAnsiTheme="minorBidi"/>
          <w:sz w:val="28"/>
          <w:szCs w:val="28"/>
          <w:rtl/>
          <w:lang w:val="en-GB"/>
        </w:rPr>
        <w:t xml:space="preserve"> في هذه اللحظة.</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على سبيل المثال: الشخص الذي يشعر بالخوف أو بأنه في موقف دفاعي قد يقوم بثني ذراعيه أمام صدره أو وضع ساق فوق ساق أو الاثنين معاً.</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قد أظهرت تحليلات لآلاف من المقابلات و المفاوضات في مجال المبيعات المسجلة في السبعينات و الثمانينات من القرن الماضي أنه في مقابلات الأعمال , تمثل لغة الجسد ما بين 60% و 80% من التأثير الذي يحدث حول مائدة المفاوضات, وأن الناس يكونون 60-80% من رأيهم الأولي عن الشخص الجديد في أقل من 4 دقائق.</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بينما يفوز عادة عند التفاوض عبر الهاتف الشخص صاحب الحجة الأقوى, ولكن هذا ليس صحيحاً عند التفاوض وجهاً لوجه, لأننا إجمالاً نتخذ قراراتنا النهائية استناداً على ما نراه أكثر مما نسمعه.</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lastRenderedPageBreak/>
        <w:t>إن أساس قراءة لغة الجسد هو القدرة على فهم حالة الشخص العاطفية بينما نستمع إلى ما يقوله, و ملاحظة الظروف التي يقول ذلك فيها. و هذا يتيح لك أن تفصل بين الحقيقة و الخيال .</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إن معظم الناس لا يدركون أهمية لغة الجسد بالرغم من أننا نعرف الآن أن معظم الرسائل في أي محادثة وجهاً لوجه ظهر عن طريق إشارات الجسد.</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 xml:space="preserve">كانت هناك مناقشات و أبحاث عديدة لاكتشاف هل الإشارات غير اللفظية فطرية أم يتم تعلمها أم تنتقل بالوراثة أم تكتسب بطريقة أخرى, و تم جمع الأدلة من ملاحظات الأشخاص المصابين بالعمى (الذين لم يتمكنوا من تعلم الإشارات غير اللفظية عن طريق أي قناة مرئية), و من ملاحظة السلوك الإيمائي في كثير من الثقافات المختلفة حول العالم , و كذلك من دراسة سلوك أقرب كائن لنا </w:t>
      </w:r>
      <w:proofErr w:type="spellStart"/>
      <w:r w:rsidRPr="00100478">
        <w:rPr>
          <w:rFonts w:asciiTheme="minorBidi" w:hAnsiTheme="minorBidi"/>
          <w:sz w:val="28"/>
          <w:szCs w:val="28"/>
          <w:rtl/>
          <w:lang w:val="en-GB"/>
        </w:rPr>
        <w:t>انثروبولوجياً</w:t>
      </w:r>
      <w:proofErr w:type="spellEnd"/>
      <w:r w:rsidRPr="00100478">
        <w:rPr>
          <w:rFonts w:asciiTheme="minorBidi" w:hAnsiTheme="minorBidi"/>
          <w:sz w:val="28"/>
          <w:szCs w:val="28"/>
          <w:rtl/>
          <w:lang w:val="en-GB"/>
        </w:rPr>
        <w:t xml:space="preserve"> وهو القرد.</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إذ تشير نتائج هذا البحث إلى أن بعض الإيماءات تندرج تحت كل فئة...</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على سبيل المثال...</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معظم صغار الرئيسيات (رتبة من الثدييات تشمل الإنسان و القرد) يولدون و لديهم قدرة فورية على الرضاعة, مما يدل على أنها إما فطرية و إما وراثية, وقد توصل العالم الألماني أيبل إلى أن التعبيرات الباسمة عند الأطفال الذين ولدوا مصابين بالعمى و الصمم تحدث بدون تعلم أو تقليد, وهذا يعني أن هذه لابد وأن تكون إيماءات فطرية. كما دعم بعض العلماء من مناصرين أفكار داروين عن الإيماءات الفطرية.</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 xml:space="preserve"> ولا يزال هناك جدل حول كون بعض الإيماءات يتم تعلمها و اكتسابها من خلال الثقافة و تصبح عادة, أم أنها وراثية.</w:t>
      </w:r>
    </w:p>
    <w:p w:rsidR="00C741D1" w:rsidRPr="00100478" w:rsidRDefault="00C741D1" w:rsidP="00C741D1">
      <w:pPr>
        <w:spacing w:after="0"/>
        <w:jc w:val="right"/>
        <w:rPr>
          <w:rFonts w:asciiTheme="minorBidi" w:hAnsiTheme="minorBidi"/>
          <w:sz w:val="28"/>
          <w:szCs w:val="28"/>
          <w:rtl/>
          <w:lang w:val="en-GB"/>
        </w:rPr>
      </w:pPr>
      <w:r w:rsidRPr="00100478">
        <w:rPr>
          <w:rFonts w:asciiTheme="minorBidi" w:hAnsiTheme="minorBidi"/>
          <w:sz w:val="28"/>
          <w:szCs w:val="28"/>
          <w:rtl/>
          <w:lang w:val="en-GB"/>
        </w:rPr>
        <w:t>مثال بسيط: يرتدي معظم الرجال المعطف و هم يدخلون اليد اليمنى أولاً, بينما معظم النساء تدخل اليد اليسرى أولاً, و هذا يبين أن الرجال يستخدمون فص المخ الأيسر للقيام بهذا العمل بينما النساء تستخدم الفص الأيمن.</w:t>
      </w:r>
    </w:p>
    <w:p w:rsidR="00C741D1" w:rsidRPr="00100478" w:rsidRDefault="00C741D1" w:rsidP="00C741D1">
      <w:pPr>
        <w:spacing w:after="0"/>
        <w:jc w:val="right"/>
        <w:rPr>
          <w:rFonts w:asciiTheme="minorBidi" w:hAnsiTheme="minorBidi"/>
          <w:sz w:val="28"/>
          <w:szCs w:val="28"/>
          <w:rtl/>
          <w:lang w:val="en-GB"/>
        </w:rPr>
      </w:pPr>
    </w:p>
    <w:p w:rsidR="00C741D1" w:rsidRPr="00100478" w:rsidRDefault="00C741D1" w:rsidP="00C741D1">
      <w:pPr>
        <w:spacing w:after="0"/>
        <w:jc w:val="center"/>
        <w:rPr>
          <w:rFonts w:asciiTheme="minorBidi" w:hAnsiTheme="minorBidi"/>
          <w:sz w:val="28"/>
          <w:szCs w:val="28"/>
          <w:rtl/>
          <w:lang w:val="en-GB"/>
        </w:rPr>
      </w:pPr>
      <w:r w:rsidRPr="00100478">
        <w:rPr>
          <w:rFonts w:asciiTheme="minorBidi" w:hAnsiTheme="minorBidi"/>
          <w:noProof/>
          <w:sz w:val="28"/>
          <w:szCs w:val="28"/>
        </w:rPr>
        <w:drawing>
          <wp:inline distT="0" distB="0" distL="0" distR="0">
            <wp:extent cx="4272028" cy="2351314"/>
            <wp:effectExtent l="0" t="0" r="0" b="0"/>
            <wp:docPr id="3" name="Picture 1" descr="F:\New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 folder\3.jpg"/>
                    <pic:cNvPicPr>
                      <a:picLocks noChangeAspect="1" noChangeArrowheads="1"/>
                    </pic:cNvPicPr>
                  </pic:nvPicPr>
                  <pic:blipFill>
                    <a:blip r:embed="rId10"/>
                    <a:srcRect/>
                    <a:stretch>
                      <a:fillRect/>
                    </a:stretch>
                  </pic:blipFill>
                  <pic:spPr bwMode="auto">
                    <a:xfrm>
                      <a:off x="0" y="0"/>
                      <a:ext cx="4289021" cy="2360667"/>
                    </a:xfrm>
                    <a:prstGeom prst="rect">
                      <a:avLst/>
                    </a:prstGeom>
                    <a:noFill/>
                    <a:ln w="9525">
                      <a:noFill/>
                      <a:miter lim="800000"/>
                      <a:headEnd/>
                      <a:tailEnd/>
                    </a:ln>
                  </pic:spPr>
                </pic:pic>
              </a:graphicData>
            </a:graphic>
          </wp:inline>
        </w:drawing>
      </w:r>
    </w:p>
    <w:p w:rsidR="00C741D1" w:rsidRPr="00AB2E41" w:rsidRDefault="00C741D1" w:rsidP="00C741D1">
      <w:pPr>
        <w:jc w:val="center"/>
        <w:rPr>
          <w:rFonts w:ascii="Andalus" w:hAnsi="Andalus" w:cs="Andalus"/>
          <w:color w:val="000000" w:themeColor="text1"/>
          <w:sz w:val="24"/>
          <w:szCs w:val="24"/>
          <w:rtl/>
        </w:rPr>
      </w:pPr>
      <w:r w:rsidRPr="00AB2E41">
        <w:rPr>
          <w:rFonts w:ascii="Andalus" w:hAnsi="Andalus" w:cs="Andalus" w:hint="cs"/>
          <w:color w:val="000000" w:themeColor="text1"/>
          <w:sz w:val="24"/>
          <w:szCs w:val="24"/>
          <w:rtl/>
        </w:rPr>
        <w:t>الفرق في السلام بين الناس</w:t>
      </w:r>
      <w:r>
        <w:rPr>
          <w:rFonts w:ascii="Andalus" w:hAnsi="Andalus" w:cs="Andalus" w:hint="cs"/>
          <w:color w:val="000000" w:themeColor="text1"/>
          <w:sz w:val="24"/>
          <w:szCs w:val="24"/>
          <w:rtl/>
        </w:rPr>
        <w:t>(1)</w:t>
      </w:r>
    </w:p>
    <w:p w:rsidR="00C741D1" w:rsidRDefault="00C741D1" w:rsidP="00C741D1">
      <w:pPr>
        <w:jc w:val="center"/>
        <w:rPr>
          <w:rFonts w:ascii="Andalus" w:hAnsi="Andalus" w:cs="Andalus"/>
          <w:color w:val="FF0000"/>
          <w:sz w:val="40"/>
          <w:szCs w:val="40"/>
        </w:rPr>
      </w:pPr>
      <w:r w:rsidRPr="00D4390E">
        <w:rPr>
          <w:rFonts w:ascii="Andalus" w:hAnsi="Andalus" w:cs="Andalus"/>
          <w:color w:val="FF0000"/>
          <w:sz w:val="40"/>
          <w:szCs w:val="40"/>
          <w:rtl/>
          <w:lang w:val="en-GB"/>
        </w:rPr>
        <w:lastRenderedPageBreak/>
        <w:t xml:space="preserve">بعض الأصول الأساسية </w:t>
      </w:r>
    </w:p>
    <w:p w:rsidR="00C741D1" w:rsidRPr="00AB2E41" w:rsidRDefault="00C741D1" w:rsidP="00C741D1">
      <w:pPr>
        <w:jc w:val="center"/>
        <w:rPr>
          <w:rFonts w:ascii="Andalus" w:hAnsi="Andalus" w:cs="Andalus"/>
          <w:color w:val="FF0000"/>
          <w:sz w:val="40"/>
          <w:szCs w:val="40"/>
        </w:rPr>
      </w:pPr>
    </w:p>
    <w:p w:rsidR="00C741D1" w:rsidRPr="00100478" w:rsidRDefault="00C741D1" w:rsidP="00C741D1">
      <w:pPr>
        <w:tabs>
          <w:tab w:val="left" w:pos="8490"/>
        </w:tabs>
        <w:spacing w:after="0"/>
        <w:jc w:val="right"/>
        <w:rPr>
          <w:rFonts w:asciiTheme="minorBidi" w:hAnsiTheme="minorBidi"/>
          <w:sz w:val="28"/>
          <w:szCs w:val="28"/>
          <w:rtl/>
          <w:lang w:bidi="ar-SY"/>
        </w:rPr>
      </w:pPr>
      <w:r w:rsidRPr="00100478">
        <w:rPr>
          <w:rFonts w:asciiTheme="minorBidi" w:hAnsiTheme="minorBidi"/>
          <w:sz w:val="28"/>
          <w:szCs w:val="28"/>
          <w:rtl/>
          <w:lang w:bidi="ar-SY"/>
        </w:rPr>
        <w:t>إن معظم إشارات التواصل الأساسية تعتبر واحدة في جميع أنحاء العالم. عندما يكون الناس سعداء يبتسمون, و عندما يشعرون بالحزن أو الغضب يعبسون, و الإيماءة بالرأس تستخدم بمعنى "نعم" أو للدلالة على الإثبات و التأكيد و يبدو وكأنها شكل من أشكال خفض الرأس, وربما تكون إيماءة فطرية لأن الأشخاص الذين ولدوا مصابين بالعمى يستخدمونها أيضاً.</w:t>
      </w:r>
    </w:p>
    <w:p w:rsidR="00C741D1" w:rsidRPr="00100478" w:rsidRDefault="00C741D1" w:rsidP="00C741D1">
      <w:pPr>
        <w:tabs>
          <w:tab w:val="left" w:pos="8490"/>
        </w:tabs>
        <w:spacing w:after="0"/>
        <w:jc w:val="right"/>
        <w:rPr>
          <w:rFonts w:asciiTheme="minorBidi" w:hAnsiTheme="minorBidi"/>
          <w:sz w:val="28"/>
          <w:szCs w:val="28"/>
          <w:rtl/>
          <w:lang w:bidi="ar-SY"/>
        </w:rPr>
      </w:pPr>
      <w:r w:rsidRPr="00100478">
        <w:rPr>
          <w:rFonts w:asciiTheme="minorBidi" w:hAnsiTheme="minorBidi"/>
          <w:sz w:val="28"/>
          <w:szCs w:val="28"/>
          <w:rtl/>
          <w:lang w:bidi="ar-SY"/>
        </w:rPr>
        <w:t>و أيضاً تحريك الرأس من جانب إلى جانب بمعنى "لا" أو النفي, تعتبر أيضاً إشارة عالمية.</w:t>
      </w:r>
    </w:p>
    <w:p w:rsidR="00C741D1" w:rsidRPr="00100478" w:rsidRDefault="00C741D1" w:rsidP="00C741D1">
      <w:pPr>
        <w:tabs>
          <w:tab w:val="left" w:pos="8490"/>
        </w:tabs>
        <w:spacing w:after="0"/>
        <w:jc w:val="right"/>
        <w:rPr>
          <w:rFonts w:asciiTheme="minorBidi" w:hAnsiTheme="minorBidi"/>
          <w:sz w:val="28"/>
          <w:szCs w:val="28"/>
          <w:rtl/>
          <w:lang w:bidi="ar-SY"/>
        </w:rPr>
      </w:pPr>
      <w:r w:rsidRPr="00100478">
        <w:rPr>
          <w:rFonts w:asciiTheme="minorBidi" w:hAnsiTheme="minorBidi"/>
          <w:sz w:val="28"/>
          <w:szCs w:val="28"/>
          <w:rtl/>
          <w:lang w:bidi="ar-SY"/>
        </w:rPr>
        <w:t>وبعض الإيماءات تتشابه عند الإنسان و الحيوان, على سبيل المثال التبسم يعتبر إيماءة تهديد عن معظم الحيوانات آكلات اللحوم و لكن بالنسبة للرئيسيات يستخدم مرتبطاً بإيماءات غير تهديديه لإظهار الخضوع, كما أن الكشف عن الأسنان و توسيع المنخر مستمدان من الاستعداد للهجوم, و هما من الإشارات البدائية التي تستخدمها الرئيسيات الأخرى.</w:t>
      </w:r>
    </w:p>
    <w:p w:rsidR="00C741D1" w:rsidRPr="00100478" w:rsidRDefault="00C741D1" w:rsidP="00C741D1">
      <w:pPr>
        <w:tabs>
          <w:tab w:val="left" w:pos="8490"/>
        </w:tabs>
        <w:spacing w:after="0"/>
        <w:jc w:val="right"/>
        <w:rPr>
          <w:rFonts w:asciiTheme="minorBidi" w:hAnsiTheme="minorBidi"/>
          <w:sz w:val="28"/>
          <w:szCs w:val="28"/>
          <w:rtl/>
          <w:lang w:bidi="ar-SY"/>
        </w:rPr>
      </w:pPr>
      <w:r w:rsidRPr="00100478">
        <w:rPr>
          <w:rFonts w:asciiTheme="minorBidi" w:hAnsiTheme="minorBidi"/>
          <w:sz w:val="28"/>
          <w:szCs w:val="28"/>
          <w:rtl/>
          <w:lang w:bidi="ar-SY"/>
        </w:rPr>
        <w:t>وصوت النخير تستخدمه الحيوانات لتحذير الآخرين من أنها, إذا لزم الأمر ستستخدم أسنانها للهجوم أو الدفاع. أما بالنسبة للبشر فمازالت تظهر هذه الإيماءة بالرغم من أن البشر لن يلجئوا إلى الهجوم بأسنانهم عادة.</w:t>
      </w:r>
    </w:p>
    <w:p w:rsidR="00C741D1" w:rsidRPr="00100478" w:rsidRDefault="00C741D1" w:rsidP="00C741D1">
      <w:pPr>
        <w:tabs>
          <w:tab w:val="left" w:pos="8490"/>
        </w:tabs>
        <w:spacing w:after="0"/>
        <w:jc w:val="right"/>
        <w:rPr>
          <w:rFonts w:asciiTheme="minorBidi" w:hAnsiTheme="minorBidi"/>
          <w:sz w:val="28"/>
          <w:szCs w:val="28"/>
          <w:rtl/>
          <w:lang w:bidi="ar-SY"/>
        </w:rPr>
      </w:pPr>
      <w:r w:rsidRPr="00100478">
        <w:rPr>
          <w:rFonts w:asciiTheme="minorBidi" w:hAnsiTheme="minorBidi"/>
          <w:sz w:val="28"/>
          <w:szCs w:val="28"/>
          <w:rtl/>
          <w:lang w:bidi="ar-SY"/>
        </w:rPr>
        <w:t>إن توسيع المنخر يسمح بدخول المزيد من الهواء و الأكسجين للجسم استعداداً للمواجه أو الهروب, وفي عالم الرئيسيات, تخبر هذه الإيماءة للآخرين أن هناك حاجة للدعم و المساعدة للتعامل مع تهديد محقق. و في عالم البشر, يحدث صوت النخير نتيجة للغضب و القلق. عندما يشعر الشخص أنه تحت تهديد جسدي أو معنوي. أو أن شيئاً ما ليس على ما يرام.</w:t>
      </w:r>
    </w:p>
    <w:p w:rsidR="00C741D1" w:rsidRDefault="00C741D1" w:rsidP="00C741D1">
      <w:pPr>
        <w:jc w:val="center"/>
        <w:rPr>
          <w:rFonts w:asciiTheme="minorBidi" w:hAnsiTheme="minorBidi"/>
          <w:sz w:val="28"/>
          <w:szCs w:val="28"/>
          <w:lang w:bidi="ar-SY"/>
        </w:rPr>
      </w:pPr>
    </w:p>
    <w:p w:rsidR="00C741D1" w:rsidRPr="00100478" w:rsidRDefault="00C741D1" w:rsidP="00C741D1">
      <w:pPr>
        <w:jc w:val="center"/>
        <w:rPr>
          <w:rFonts w:ascii="Andalus" w:hAnsi="Andalus" w:cs="Andalus"/>
          <w:color w:val="FF0000"/>
          <w:sz w:val="40"/>
          <w:szCs w:val="40"/>
          <w:lang w:bidi="ar-SY"/>
        </w:rPr>
      </w:pPr>
      <w:r w:rsidRPr="00100478">
        <w:rPr>
          <w:rFonts w:ascii="Andalus" w:hAnsi="Andalus" w:cs="Andalus"/>
          <w:color w:val="FF0000"/>
          <w:sz w:val="40"/>
          <w:szCs w:val="40"/>
          <w:rtl/>
          <w:lang w:bidi="ar-SY"/>
        </w:rPr>
        <w:t>الإيماءات العالمية</w:t>
      </w:r>
    </w:p>
    <w:p w:rsidR="00C741D1" w:rsidRPr="00100478" w:rsidRDefault="00C741D1" w:rsidP="00C741D1">
      <w:pPr>
        <w:jc w:val="center"/>
        <w:rPr>
          <w:rFonts w:asciiTheme="minorBidi" w:hAnsiTheme="minorBidi"/>
          <w:sz w:val="28"/>
          <w:szCs w:val="28"/>
          <w:lang w:bidi="ar-SY"/>
        </w:rPr>
      </w:pP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 xml:space="preserve">يعتبر هز الكتفين مثالاً جيداً على إيماءة عالمية تستخدم لتبين أن الشخص لا يعلم أو لا يفهم ما تقول. </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و كما تختلف اللغة المنطوقة من ثقافة إلى ثقافة, يمكن أيضاً أن تختلف بعض إشارات لغة الجسد, و بينما تكون إحدى الإشارات شائعة في ثقافة معينة و لها تفسير واضح. قد يكون لها معنى آخر في ثقافات أخرى, أو قد يكون لها معنى مختلف تماماً.</w:t>
      </w:r>
    </w:p>
    <w:p w:rsidR="00C741D1" w:rsidRPr="00100478" w:rsidRDefault="00C741D1" w:rsidP="00C741D1">
      <w:pPr>
        <w:spacing w:after="0"/>
        <w:jc w:val="center"/>
        <w:rPr>
          <w:rFonts w:asciiTheme="minorBidi" w:hAnsiTheme="minorBidi"/>
          <w:sz w:val="28"/>
          <w:szCs w:val="28"/>
          <w:rtl/>
          <w:lang w:bidi="ar-SY"/>
        </w:rPr>
      </w:pPr>
      <w:r w:rsidRPr="00100478">
        <w:rPr>
          <w:rFonts w:asciiTheme="minorBidi" w:hAnsiTheme="minorBidi"/>
          <w:noProof/>
          <w:sz w:val="28"/>
          <w:szCs w:val="28"/>
        </w:rPr>
        <w:lastRenderedPageBreak/>
        <w:drawing>
          <wp:inline distT="0" distB="0" distL="0" distR="0">
            <wp:extent cx="4580245" cy="2744348"/>
            <wp:effectExtent l="19050" t="0" r="0" b="0"/>
            <wp:docPr id="7" name="Picture 2" descr="F:\New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ew folder\2.jpg"/>
                    <pic:cNvPicPr>
                      <a:picLocks noChangeAspect="1" noChangeArrowheads="1"/>
                    </pic:cNvPicPr>
                  </pic:nvPicPr>
                  <pic:blipFill>
                    <a:blip r:embed="rId11"/>
                    <a:srcRect/>
                    <a:stretch>
                      <a:fillRect/>
                    </a:stretch>
                  </pic:blipFill>
                  <pic:spPr bwMode="auto">
                    <a:xfrm>
                      <a:off x="0" y="0"/>
                      <a:ext cx="4580955" cy="2744773"/>
                    </a:xfrm>
                    <a:prstGeom prst="rect">
                      <a:avLst/>
                    </a:prstGeom>
                    <a:noFill/>
                    <a:ln w="9525">
                      <a:noFill/>
                      <a:miter lim="800000"/>
                      <a:headEnd/>
                      <a:tailEnd/>
                    </a:ln>
                  </pic:spPr>
                </pic:pic>
              </a:graphicData>
            </a:graphic>
          </wp:inline>
        </w:drawing>
      </w:r>
    </w:p>
    <w:p w:rsidR="00C741D1" w:rsidRPr="00AB2E41" w:rsidRDefault="00C741D1" w:rsidP="00C741D1">
      <w:pPr>
        <w:jc w:val="center"/>
        <w:rPr>
          <w:rFonts w:ascii="Andalus" w:hAnsi="Andalus" w:cs="Andalus"/>
          <w:color w:val="000000" w:themeColor="text1"/>
          <w:rtl/>
        </w:rPr>
      </w:pPr>
      <w:r>
        <w:rPr>
          <w:rFonts w:ascii="Andalus" w:hAnsi="Andalus" w:cs="Andalus" w:hint="cs"/>
          <w:color w:val="000000" w:themeColor="text1"/>
          <w:rtl/>
        </w:rPr>
        <w:t>صورة تمثل الفرق بين الناس أثناء محادثاتهم (2)</w:t>
      </w:r>
    </w:p>
    <w:p w:rsidR="00C741D1" w:rsidRDefault="00C741D1" w:rsidP="00C741D1">
      <w:pPr>
        <w:jc w:val="center"/>
        <w:rPr>
          <w:rFonts w:ascii="Andalus" w:hAnsi="Andalus" w:cs="Andalus"/>
          <w:color w:val="FF0000"/>
          <w:sz w:val="40"/>
          <w:szCs w:val="40"/>
          <w:rtl/>
        </w:rPr>
      </w:pPr>
      <w:r w:rsidRPr="00D4390E">
        <w:rPr>
          <w:rFonts w:ascii="Andalus" w:hAnsi="Andalus" w:cs="Andalus"/>
          <w:color w:val="FF0000"/>
          <w:sz w:val="40"/>
          <w:szCs w:val="40"/>
          <w:rtl/>
          <w:lang w:bidi="ar-SY"/>
        </w:rPr>
        <w:t>الفرق بين الرجل و المرأة</w:t>
      </w:r>
    </w:p>
    <w:p w:rsidR="00C741D1" w:rsidRPr="00100478" w:rsidRDefault="00C741D1" w:rsidP="00C741D1">
      <w:pPr>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 xml:space="preserve">لماذا تعتبر المرأة أكثر </w:t>
      </w:r>
      <w:proofErr w:type="spellStart"/>
      <w:r w:rsidRPr="00100478">
        <w:rPr>
          <w:rFonts w:asciiTheme="minorBidi" w:hAnsiTheme="minorBidi"/>
          <w:sz w:val="28"/>
          <w:szCs w:val="28"/>
          <w:u w:val="single"/>
          <w:rtl/>
          <w:lang w:bidi="ar-SY"/>
        </w:rPr>
        <w:t>حدة</w:t>
      </w:r>
      <w:proofErr w:type="spellEnd"/>
      <w:r w:rsidRPr="00100478">
        <w:rPr>
          <w:rFonts w:asciiTheme="minorBidi" w:hAnsiTheme="minorBidi"/>
          <w:sz w:val="28"/>
          <w:szCs w:val="28"/>
          <w:u w:val="single"/>
          <w:rtl/>
          <w:lang w:bidi="ar-SY"/>
        </w:rPr>
        <w:t xml:space="preserve"> ملاحظة من الرجل؟</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 xml:space="preserve">عندما نقول إن أحداً "حاد الملاحظة" أو "سريع البديهة" في تعامله مع الآخرين, فإننا بدون أن نعرف نشير لقدرته على قراءة لغة الجسد لديهم, و مقارنة هذه الدلائل بالإشارة اللفظية, بمعنى آخر, عندما نقول إن لدينا "حدساً" بأن شخصاً ما كذب علينا, فنحن عادة ما نعني أن لغة جسده لا تتفق مع كلماته المنطوقة, و تعتبر هذه قاعدة من قواعد لغة الجسد </w:t>
      </w:r>
    </w:p>
    <w:p w:rsidR="00C741D1" w:rsidRPr="00100478" w:rsidRDefault="00C741D1" w:rsidP="00C741D1">
      <w:pPr>
        <w:spacing w:after="0"/>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نعرف أن الشخص يكذب عند مخالفة الأقوال للأفعال...</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مثال: إذا كان الحاضرون يجلسون متكئين للخلف على مقاعدهم, و أذرعهم متشابكة أمام صدورهم فالمتحدث "حاد الملاحظة", سيعرف بحدسه أن رسالته لا تصلهم بالشكل المطلوب, و سيدرك أنه بحاجة إلى إتباع أُسلوب مختلف من أجل الاستحواذ على انتباه الجمهور و إشراكهم معه, و بالمثل إن لم يكن المتحدث حاد الملاحظة فسيستمر متخبطاً, بغض النظر عمن حوله...</w:t>
      </w:r>
    </w:p>
    <w:p w:rsidR="00C741D1" w:rsidRPr="00100478" w:rsidRDefault="00C741D1" w:rsidP="00C741D1">
      <w:pPr>
        <w:spacing w:after="0"/>
        <w:jc w:val="right"/>
        <w:rPr>
          <w:rFonts w:asciiTheme="minorBidi" w:hAnsiTheme="minorBidi"/>
          <w:sz w:val="28"/>
          <w:szCs w:val="28"/>
          <w:u w:val="single"/>
          <w:rtl/>
          <w:lang w:bidi="ar-SY"/>
        </w:rPr>
      </w:pPr>
      <w:proofErr w:type="spellStart"/>
      <w:r w:rsidRPr="00100478">
        <w:rPr>
          <w:rFonts w:asciiTheme="minorBidi" w:hAnsiTheme="minorBidi"/>
          <w:sz w:val="28"/>
          <w:szCs w:val="28"/>
          <w:u w:val="single"/>
          <w:rtl/>
          <w:lang w:bidi="ar-SY"/>
        </w:rPr>
        <w:t>حدة</w:t>
      </w:r>
      <w:proofErr w:type="spellEnd"/>
      <w:r w:rsidRPr="00100478">
        <w:rPr>
          <w:rFonts w:asciiTheme="minorBidi" w:hAnsiTheme="minorBidi"/>
          <w:sz w:val="28"/>
          <w:szCs w:val="28"/>
          <w:u w:val="single"/>
          <w:rtl/>
          <w:lang w:bidi="ar-SY"/>
        </w:rPr>
        <w:t xml:space="preserve"> الملاحظة: تعني أن تكون قادراً على رصد ما بين كلمات الشخص و لغة جسده من تناقضات.</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و بشكل عام, تعتبر المرأة حادة الملاحظة أكثر من الرجل بكثير, و هذا أدى إلى ما نشير إليه عادة باسم "حدس المرأة". فالمرأة تمتلك قدرة فطرية على التقاط و فك شفرة الإشارات غير اللفظية, و كذلك على رؤية التفاصيل الصغيرة بدقة, و لذلك قليل من الرجال هم الذين يستطيعون الكذب على زوجاتهم دون أن ينكشف أمرهم, و لذلك أيضاً تستطيع النساء بالعكس خداع الرجال بدون أن يشعروا بذلك.</w:t>
      </w:r>
    </w:p>
    <w:p w:rsidR="00C741D1" w:rsidRPr="00100478" w:rsidRDefault="00C741D1" w:rsidP="00C741D1">
      <w:pPr>
        <w:spacing w:after="0"/>
        <w:jc w:val="right"/>
        <w:rPr>
          <w:rFonts w:asciiTheme="minorBidi" w:hAnsiTheme="minorBidi"/>
          <w:b/>
          <w:bCs/>
          <w:sz w:val="28"/>
          <w:szCs w:val="28"/>
          <w:u w:val="single"/>
          <w:rtl/>
          <w:lang w:bidi="ar-SY"/>
        </w:rPr>
      </w:pPr>
      <w:r w:rsidRPr="00100478">
        <w:rPr>
          <w:rFonts w:asciiTheme="minorBidi" w:hAnsiTheme="minorBidi"/>
          <w:b/>
          <w:bCs/>
          <w:sz w:val="28"/>
          <w:szCs w:val="28"/>
          <w:u w:val="single"/>
          <w:rtl/>
          <w:lang w:bidi="ar-SY"/>
        </w:rPr>
        <w:t>ما تفسير ذلك علمياً ؟؟</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lastRenderedPageBreak/>
        <w:t>إن مخ معظم النساء مصمم بحيث يفوق أي رجل على كوكب الأرض في القدرة على التواصل. و يظهر تصوير المخ بالرنين المغناطيسي بشكل واضح لماذا تمتلك المرأة قدرة أكبر كثيراً على التواصل مع الناس و تقييمهم مع الرجال, فلدى المرأة ما بين أربع عشرة إلى ست عشرة منطقة بالمخ لتقييم سلوك الآخرين, مقارنة بأربع إلى ست مناطق عند الرجل, و هذا يفسر كيف يمكن للمرأة أن تحضر حفل عشاء, و تفهم بسرعة حالة العلاقة بين الأزواج الآخرين بالحفل, و هذا يفسر أيضاً لماذا(من وجهة نظر النساء)  لا يتحدث الرجال كثيراً, و من وجهة نظر الرجال, لا تتوقف النساء عن الكلام.</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إن مخ المرأة منظم لتتبع أكثر من مسار, فيمكن للمرأة أن تنتقل بين موضوعات غير متصلة في نفس الوقت, فيمكنها مشاهدة برنامج تلفزيوني و هي تتحدث في التلفون بالإضافة إلى الإنصات لمحادثة أخرى خلفها و هي تشرب فنجاناً من القهوة, و هذا ما يفسر فقدان الرجال لتسلسل أفكار الموضوع أثناء حديثهن مع النساء.</w:t>
      </w:r>
    </w:p>
    <w:p w:rsidR="00C741D1" w:rsidRPr="00100478" w:rsidRDefault="00C741D1" w:rsidP="00C741D1">
      <w:pPr>
        <w:spacing w:after="0"/>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فهم الأطفال</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إن قراءة لغة جسد الكبار أصعب من قراءة لغة جسد الصغار, و هذا لأن لديهم نشاطاً عضلياً أقل في الوجه, كذلك فإن سرعة بعض الإيماءات و مدى وضوحها للآخرين يتعلق أيضاً بعمر الشخص, فمثلاً إذا كان طفل في الخامسة من عمره يكذب, فمن المتوقع أن يغطي فمه فوراً بإحدى يديه أو كلتيهما.</w:t>
      </w:r>
    </w:p>
    <w:p w:rsidR="00C741D1" w:rsidRPr="00100478" w:rsidRDefault="00C741D1" w:rsidP="00C741D1">
      <w:pPr>
        <w:spacing w:after="0"/>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هل يمكن تزييف لغة الجسد</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بالطبع لا, بسبب عدم التناغم الذي قد يحدث في هذه الحالة بين الإيماءات الأساسية و إشارات الجسد شديدة الصغر و الكلمات المنطوقة.</w:t>
      </w:r>
    </w:p>
    <w:p w:rsidR="00C741D1" w:rsidRPr="00100478" w:rsidRDefault="00C741D1" w:rsidP="00C741D1">
      <w:pPr>
        <w:spacing w:after="0"/>
        <w:jc w:val="center"/>
        <w:rPr>
          <w:rFonts w:asciiTheme="minorBidi" w:hAnsiTheme="minorBidi"/>
          <w:noProof/>
          <w:sz w:val="28"/>
          <w:szCs w:val="28"/>
          <w:rtl/>
        </w:rPr>
      </w:pPr>
      <w:r w:rsidRPr="00100478">
        <w:rPr>
          <w:rFonts w:asciiTheme="minorBidi" w:hAnsiTheme="minorBidi"/>
          <w:noProof/>
          <w:sz w:val="28"/>
          <w:szCs w:val="28"/>
        </w:rPr>
        <w:drawing>
          <wp:inline distT="0" distB="0" distL="0" distR="0">
            <wp:extent cx="3381154" cy="3381154"/>
            <wp:effectExtent l="0" t="0" r="0" b="0"/>
            <wp:docPr id="8" name="Picture 7" descr="F:\New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New folder\1.jpg"/>
                    <pic:cNvPicPr>
                      <a:picLocks noChangeAspect="1" noChangeArrowheads="1"/>
                    </pic:cNvPicPr>
                  </pic:nvPicPr>
                  <pic:blipFill>
                    <a:blip r:embed="rId12"/>
                    <a:srcRect/>
                    <a:stretch>
                      <a:fillRect/>
                    </a:stretch>
                  </pic:blipFill>
                  <pic:spPr bwMode="auto">
                    <a:xfrm>
                      <a:off x="0" y="0"/>
                      <a:ext cx="3382121" cy="3382121"/>
                    </a:xfrm>
                    <a:prstGeom prst="rect">
                      <a:avLst/>
                    </a:prstGeom>
                    <a:noFill/>
                    <a:ln w="9525">
                      <a:noFill/>
                      <a:miter lim="800000"/>
                      <a:headEnd/>
                      <a:tailEnd/>
                    </a:ln>
                  </pic:spPr>
                </pic:pic>
              </a:graphicData>
            </a:graphic>
          </wp:inline>
        </w:drawing>
      </w:r>
    </w:p>
    <w:p w:rsidR="00C741D1" w:rsidRPr="00AB2E41" w:rsidRDefault="00C741D1" w:rsidP="00C741D1">
      <w:pPr>
        <w:jc w:val="center"/>
        <w:rPr>
          <w:rFonts w:ascii="Andalus" w:hAnsi="Andalus" w:cs="Andalus"/>
          <w:color w:val="000000" w:themeColor="text1"/>
          <w:sz w:val="24"/>
          <w:szCs w:val="24"/>
          <w:rtl/>
        </w:rPr>
      </w:pPr>
      <w:r>
        <w:rPr>
          <w:rFonts w:ascii="Andalus" w:hAnsi="Andalus" w:cs="Andalus" w:hint="cs"/>
          <w:color w:val="000000" w:themeColor="text1"/>
          <w:sz w:val="24"/>
          <w:szCs w:val="24"/>
          <w:rtl/>
        </w:rPr>
        <w:t>بعض تطبيقات لغة الجسد(3)</w:t>
      </w:r>
    </w:p>
    <w:p w:rsidR="00C741D1" w:rsidRDefault="00C741D1" w:rsidP="00C741D1">
      <w:pPr>
        <w:jc w:val="center"/>
        <w:rPr>
          <w:rFonts w:ascii="Andalus" w:hAnsi="Andalus" w:cs="Andalus"/>
          <w:color w:val="FF0000"/>
          <w:sz w:val="40"/>
          <w:szCs w:val="40"/>
          <w:rtl/>
          <w:lang w:bidi="ar-SY"/>
        </w:rPr>
      </w:pPr>
      <w:r w:rsidRPr="00D4390E">
        <w:rPr>
          <w:rFonts w:ascii="Andalus" w:hAnsi="Andalus" w:cs="Andalus"/>
          <w:color w:val="FF0000"/>
          <w:sz w:val="40"/>
          <w:szCs w:val="40"/>
          <w:rtl/>
          <w:lang w:bidi="ar-SY"/>
        </w:rPr>
        <w:lastRenderedPageBreak/>
        <w:t>تطبيقات علم لغة الجسد</w:t>
      </w:r>
    </w:p>
    <w:p w:rsidR="00C741D1" w:rsidRPr="00D4390E" w:rsidRDefault="00C741D1" w:rsidP="00C741D1">
      <w:pPr>
        <w:jc w:val="center"/>
        <w:rPr>
          <w:rFonts w:ascii="Andalus" w:hAnsi="Andalus" w:cs="Andalus"/>
          <w:color w:val="FF0000"/>
          <w:sz w:val="40"/>
          <w:szCs w:val="40"/>
          <w:rtl/>
          <w:lang w:bidi="ar-SY"/>
        </w:rPr>
      </w:pP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علم لغة الجسد يسمح لنا بتفسير _عن طريق قواعد مضبوطة_ المشاعر الصادرة من مخاطبينا. و هذا العلم مهم جداً لجميع الأشخاص و المهن التي تعتمد في فهمها للآخر على مقدرتها في تحديد مشاعره.</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في نظر المتخصصين في هذا العلم, صعوبة التواصل ليست في تصرفاتنا الذاتية بقدر ما هي قلة انتباهنا للرسائل الواردة من مخاطبينا.</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 xml:space="preserve">علم لغة الجسد يعتمد على التحديد الآني للحركات الصغيرة و اللاشعورية على مستوى الوجه و الجسد لمعرفة ما يلفظ </w:t>
      </w:r>
      <w:proofErr w:type="spellStart"/>
      <w:r w:rsidRPr="00100478">
        <w:rPr>
          <w:rFonts w:asciiTheme="minorBidi" w:hAnsiTheme="minorBidi"/>
          <w:sz w:val="28"/>
          <w:szCs w:val="28"/>
          <w:rtl/>
          <w:lang w:bidi="ar-SY"/>
        </w:rPr>
        <w:t>به</w:t>
      </w:r>
      <w:proofErr w:type="spellEnd"/>
      <w:r w:rsidRPr="00100478">
        <w:rPr>
          <w:rFonts w:asciiTheme="minorBidi" w:hAnsiTheme="minorBidi"/>
          <w:sz w:val="28"/>
          <w:szCs w:val="28"/>
          <w:rtl/>
          <w:lang w:bidi="ar-SY"/>
        </w:rPr>
        <w:t>.</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إن المتعارف عليه أن المتخصص في لغة الجسد يدقق النظر في أجزاء الجسم التي يعتقد كل واحد منا أنها ليست محل ملاحظة.</w:t>
      </w:r>
    </w:p>
    <w:p w:rsidR="00C741D1" w:rsidRPr="00100478" w:rsidRDefault="00C741D1" w:rsidP="00C741D1">
      <w:pPr>
        <w:jc w:val="center"/>
        <w:rPr>
          <w:rFonts w:asciiTheme="minorBidi" w:hAnsiTheme="minorBidi"/>
          <w:sz w:val="28"/>
          <w:szCs w:val="28"/>
          <w:rtl/>
          <w:lang w:bidi="ar-SY"/>
        </w:rPr>
      </w:pPr>
      <w:r w:rsidRPr="00100478">
        <w:rPr>
          <w:rFonts w:asciiTheme="minorBidi" w:hAnsiTheme="minorBidi"/>
          <w:sz w:val="28"/>
          <w:szCs w:val="28"/>
          <w:rtl/>
          <w:lang w:bidi="ar-SY"/>
        </w:rPr>
        <w:t>بعض الأخطاء التي يقع فيها الناس في تفسير لغة الجسد</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قد تعتقد أن فهم لغة الجسد يعتمد على قدرة الشخص على التمييز. و هذا ليس صحيحاً. فإذا كانت اللغة المنطوقة عرضة لسوء الفهم فإن هذا ينطبق أكثر على لغة الجسد</w:t>
      </w:r>
      <w:r w:rsidR="00593F7A">
        <w:rPr>
          <w:rFonts w:asciiTheme="minorBidi" w:hAnsiTheme="minorBidi" w:hint="cs"/>
          <w:sz w:val="28"/>
          <w:szCs w:val="28"/>
          <w:rtl/>
          <w:lang w:bidi="ar-SY"/>
        </w:rPr>
        <w:t xml:space="preserve"> </w:t>
      </w:r>
      <w:r w:rsidRPr="00100478">
        <w:rPr>
          <w:rFonts w:asciiTheme="minorBidi" w:hAnsiTheme="minorBidi"/>
          <w:sz w:val="28"/>
          <w:szCs w:val="28"/>
          <w:rtl/>
          <w:lang w:bidi="ar-SY"/>
        </w:rPr>
        <w:t>غير المنطوقة.</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و هناك العديد من الأخطاء التي يقع فيها الإنسان عند محاولة تفسير لغة الجسد, و بعض هذه الأخطاء قد تضلله تماماً.</w:t>
      </w:r>
    </w:p>
    <w:p w:rsidR="00C741D1" w:rsidRPr="00100478" w:rsidRDefault="00C741D1" w:rsidP="00C741D1">
      <w:pPr>
        <w:spacing w:after="0"/>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الخطأ الرئيسي الأول:</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 xml:space="preserve">يتمثل الخطأ الأكثر شيوعاً في محاولة تفسير كل حركة من حركات لغة الجسد على </w:t>
      </w:r>
      <w:proofErr w:type="spellStart"/>
      <w:r w:rsidRPr="00100478">
        <w:rPr>
          <w:rFonts w:asciiTheme="minorBidi" w:hAnsiTheme="minorBidi"/>
          <w:sz w:val="28"/>
          <w:szCs w:val="28"/>
          <w:rtl/>
          <w:lang w:bidi="ar-SY"/>
        </w:rPr>
        <w:t>حدة</w:t>
      </w:r>
      <w:proofErr w:type="spellEnd"/>
      <w:r w:rsidRPr="00100478">
        <w:rPr>
          <w:rFonts w:asciiTheme="minorBidi" w:hAnsiTheme="minorBidi"/>
          <w:sz w:val="28"/>
          <w:szCs w:val="28"/>
          <w:rtl/>
          <w:lang w:bidi="ar-SY"/>
        </w:rPr>
        <w:t xml:space="preserve"> و من ثم التسرع في تقييم الآخرين و إصدار الحكم عليهم.</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في الواقع إن لغة الجسد ليست بالأمر الهين الذي يمكن تفسيره بسهولة, بل إن هذه المحاولة التحليلية النفسية غير المتمرسة لمثل هذه الحركات قد تسبب اضطراباً بالغاً.</w:t>
      </w:r>
    </w:p>
    <w:p w:rsidR="00C741D1" w:rsidRPr="00100478" w:rsidRDefault="00C741D1" w:rsidP="00C741D1">
      <w:pPr>
        <w:spacing w:after="0"/>
        <w:jc w:val="right"/>
        <w:rPr>
          <w:rFonts w:asciiTheme="minorBidi" w:hAnsiTheme="minorBidi"/>
          <w:sz w:val="28"/>
          <w:szCs w:val="28"/>
          <w:u w:val="single"/>
          <w:rtl/>
          <w:lang w:bidi="ar-SY"/>
        </w:rPr>
      </w:pPr>
      <w:r w:rsidRPr="00100478">
        <w:rPr>
          <w:rFonts w:asciiTheme="minorBidi" w:hAnsiTheme="minorBidi"/>
          <w:sz w:val="28"/>
          <w:szCs w:val="28"/>
          <w:u w:val="single"/>
          <w:rtl/>
          <w:lang w:bidi="ar-SY"/>
        </w:rPr>
        <w:t>الخطأ الرئيسي الثاني:</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و هناك خطأ آخر شائع و هو عدم القدرة على ملاحظة لغة الجسد في خلال فترة زمنية معينة.</w:t>
      </w:r>
    </w:p>
    <w:p w:rsidR="00C741D1" w:rsidRDefault="00C741D1" w:rsidP="00C741D1">
      <w:pPr>
        <w:spacing w:after="0"/>
        <w:jc w:val="right"/>
        <w:rPr>
          <w:rFonts w:asciiTheme="minorBidi" w:hAnsiTheme="minorBidi"/>
          <w:sz w:val="28"/>
          <w:szCs w:val="28"/>
          <w:lang w:bidi="ar-SY"/>
        </w:rPr>
      </w:pPr>
      <w:r w:rsidRPr="00100478">
        <w:rPr>
          <w:rFonts w:asciiTheme="minorBidi" w:hAnsiTheme="minorBidi"/>
          <w:sz w:val="28"/>
          <w:szCs w:val="28"/>
          <w:rtl/>
          <w:lang w:bidi="ar-SY"/>
        </w:rPr>
        <w:t>من المزايا العديدة في دراسة لغة الجسد أنها تزيد من دراية الإنسان بنفسه و قدراته و كذلك وعيه و درايته بالآخرين, و هو الأمر الذي ينعكس بدوره على كل مقابلاته و تعاملات</w:t>
      </w:r>
      <w:r>
        <w:rPr>
          <w:rFonts w:asciiTheme="minorBidi" w:hAnsiTheme="minorBidi"/>
          <w:sz w:val="28"/>
          <w:szCs w:val="28"/>
          <w:rtl/>
          <w:lang w:bidi="ar-SY"/>
        </w:rPr>
        <w:t>ه فيجعلها أكثر إثماراً و إمتاعا</w:t>
      </w:r>
      <w:r>
        <w:rPr>
          <w:rFonts w:asciiTheme="minorBidi" w:hAnsiTheme="minorBidi" w:hint="cs"/>
          <w:sz w:val="28"/>
          <w:szCs w:val="28"/>
          <w:rtl/>
          <w:lang w:bidi="ar-SY"/>
        </w:rPr>
        <w:t>.</w:t>
      </w:r>
    </w:p>
    <w:p w:rsidR="00C741D1" w:rsidRPr="00100478" w:rsidRDefault="00C741D1" w:rsidP="00C741D1">
      <w:pPr>
        <w:spacing w:after="0"/>
        <w:jc w:val="center"/>
        <w:rPr>
          <w:rFonts w:asciiTheme="minorBidi" w:hAnsiTheme="minorBidi"/>
          <w:sz w:val="28"/>
          <w:szCs w:val="28"/>
          <w:rtl/>
          <w:lang w:bidi="ar-SY"/>
        </w:rPr>
      </w:pPr>
      <w:r w:rsidRPr="00100478">
        <w:rPr>
          <w:rFonts w:asciiTheme="minorBidi" w:hAnsiTheme="minorBidi"/>
          <w:sz w:val="28"/>
          <w:szCs w:val="28"/>
          <w:rtl/>
          <w:lang w:bidi="ar-SY"/>
        </w:rPr>
        <w:t>.</w:t>
      </w:r>
    </w:p>
    <w:p w:rsidR="00C741D1" w:rsidRPr="00100478" w:rsidRDefault="00C741D1" w:rsidP="00C741D1">
      <w:pPr>
        <w:spacing w:after="0"/>
        <w:jc w:val="center"/>
        <w:rPr>
          <w:rFonts w:asciiTheme="minorBidi" w:hAnsiTheme="minorBidi"/>
          <w:sz w:val="28"/>
          <w:szCs w:val="28"/>
          <w:rtl/>
          <w:lang w:bidi="ar-SY"/>
        </w:rPr>
      </w:pPr>
      <w:r w:rsidRPr="00100478">
        <w:rPr>
          <w:rFonts w:asciiTheme="minorBidi" w:hAnsiTheme="minorBidi"/>
          <w:noProof/>
          <w:sz w:val="28"/>
          <w:szCs w:val="28"/>
        </w:rPr>
        <w:lastRenderedPageBreak/>
        <w:drawing>
          <wp:inline distT="0" distB="0" distL="0" distR="0">
            <wp:extent cx="3561348" cy="1684421"/>
            <wp:effectExtent l="0" t="0" r="0" b="0"/>
            <wp:docPr id="10" name="Picture 4" descr="F:\New fold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w folder\6.jpg"/>
                    <pic:cNvPicPr>
                      <a:picLocks noChangeAspect="1" noChangeArrowheads="1"/>
                    </pic:cNvPicPr>
                  </pic:nvPicPr>
                  <pic:blipFill>
                    <a:blip r:embed="rId13"/>
                    <a:srcRect/>
                    <a:stretch>
                      <a:fillRect/>
                    </a:stretch>
                  </pic:blipFill>
                  <pic:spPr bwMode="auto">
                    <a:xfrm>
                      <a:off x="0" y="0"/>
                      <a:ext cx="3590181" cy="1698058"/>
                    </a:xfrm>
                    <a:prstGeom prst="rect">
                      <a:avLst/>
                    </a:prstGeom>
                    <a:noFill/>
                    <a:ln w="9525">
                      <a:noFill/>
                      <a:miter lim="800000"/>
                      <a:headEnd/>
                      <a:tailEnd/>
                    </a:ln>
                  </pic:spPr>
                </pic:pic>
              </a:graphicData>
            </a:graphic>
          </wp:inline>
        </w:drawing>
      </w:r>
    </w:p>
    <w:p w:rsidR="00C741D1" w:rsidRDefault="00C741D1" w:rsidP="00C741D1">
      <w:pPr>
        <w:spacing w:after="0"/>
        <w:jc w:val="center"/>
        <w:rPr>
          <w:rFonts w:asciiTheme="minorBidi" w:hAnsiTheme="minorBidi"/>
          <w:color w:val="000000" w:themeColor="text1"/>
          <w:sz w:val="24"/>
          <w:szCs w:val="24"/>
          <w:rtl/>
        </w:rPr>
      </w:pPr>
      <w:r>
        <w:rPr>
          <w:rFonts w:asciiTheme="minorBidi" w:hAnsiTheme="minorBidi" w:hint="cs"/>
          <w:color w:val="000000" w:themeColor="text1"/>
          <w:sz w:val="24"/>
          <w:szCs w:val="24"/>
          <w:rtl/>
        </w:rPr>
        <w:t>بعض الحركات الشهيرة (4)</w:t>
      </w:r>
    </w:p>
    <w:p w:rsidR="00C741D1" w:rsidRPr="00AB2E41" w:rsidRDefault="00C741D1" w:rsidP="00C741D1">
      <w:pPr>
        <w:spacing w:after="0"/>
        <w:jc w:val="center"/>
        <w:rPr>
          <w:rFonts w:asciiTheme="minorBidi" w:hAnsiTheme="minorBidi"/>
          <w:color w:val="000000" w:themeColor="text1"/>
          <w:sz w:val="24"/>
          <w:szCs w:val="24"/>
        </w:rPr>
      </w:pPr>
    </w:p>
    <w:p w:rsidR="00C741D1" w:rsidRPr="00AB2E41" w:rsidRDefault="00C741D1" w:rsidP="00C741D1">
      <w:pPr>
        <w:spacing w:after="0"/>
        <w:jc w:val="center"/>
        <w:rPr>
          <w:rFonts w:ascii="Andalus" w:hAnsi="Andalus" w:cs="Andalus"/>
          <w:color w:val="FF0000"/>
          <w:sz w:val="40"/>
          <w:szCs w:val="40"/>
          <w:lang w:bidi="ar-SY"/>
        </w:rPr>
      </w:pPr>
      <w:r w:rsidRPr="00AB2E41">
        <w:rPr>
          <w:rFonts w:ascii="Andalus" w:hAnsi="Andalus" w:cs="Andalus"/>
          <w:color w:val="FF0000"/>
          <w:sz w:val="40"/>
          <w:szCs w:val="40"/>
          <w:rtl/>
          <w:lang w:bidi="ar-SY"/>
        </w:rPr>
        <w:t>موهبة تفسير لغة الجسد</w:t>
      </w:r>
    </w:p>
    <w:p w:rsidR="00C741D1" w:rsidRPr="00100478" w:rsidRDefault="00C741D1" w:rsidP="00C741D1">
      <w:pPr>
        <w:spacing w:after="0"/>
        <w:jc w:val="right"/>
        <w:rPr>
          <w:rFonts w:asciiTheme="minorBidi" w:hAnsiTheme="minorBidi"/>
          <w:sz w:val="28"/>
          <w:szCs w:val="28"/>
          <w:rtl/>
          <w:lang w:bidi="ar-SY"/>
        </w:rPr>
      </w:pPr>
      <w:r w:rsidRPr="00100478">
        <w:rPr>
          <w:rFonts w:asciiTheme="minorBidi" w:hAnsiTheme="minorBidi"/>
          <w:sz w:val="28"/>
          <w:szCs w:val="28"/>
          <w:rtl/>
          <w:lang w:bidi="ar-SY"/>
        </w:rPr>
        <w:t>إن القدرة على فهم لغة الجسد و تفسيرها ترتبط ارتباطاً وثيقاً بسمة الذكاء الشعوري التي تبعث على الإعجاب, و هناك بعض الأشخاص ممن ينظرون إلى هذه السمة في محيط العمل على أنها تحتل الدرجة نفسها من الأهمية التي للقدرة الفكرية و الذكاء العقلي,إذ لا يثير الدهشة أن نعرف أن النساء تحرز نسبة أعلى في الذكاء الشعوري عن النسبة التي يحققها الرجال.</w:t>
      </w:r>
    </w:p>
    <w:p w:rsidR="00C741D1" w:rsidRDefault="00C741D1" w:rsidP="00C741D1">
      <w:pPr>
        <w:spacing w:after="0"/>
        <w:jc w:val="right"/>
        <w:rPr>
          <w:rFonts w:asciiTheme="minorBidi" w:hAnsiTheme="minorBidi"/>
          <w:sz w:val="28"/>
          <w:szCs w:val="28"/>
          <w:lang w:bidi="ar-SY"/>
        </w:rPr>
      </w:pPr>
    </w:p>
    <w:p w:rsidR="00C741D1" w:rsidRPr="00100478" w:rsidRDefault="00C741D1" w:rsidP="00C741D1">
      <w:pPr>
        <w:spacing w:after="0"/>
        <w:jc w:val="right"/>
        <w:rPr>
          <w:rFonts w:asciiTheme="minorBidi" w:hAnsiTheme="minorBidi"/>
          <w:sz w:val="28"/>
          <w:szCs w:val="28"/>
          <w:rtl/>
          <w:lang w:bidi="ar-SY"/>
        </w:rPr>
      </w:pPr>
    </w:p>
    <w:p w:rsidR="00C741D1" w:rsidRPr="00100478" w:rsidRDefault="00C741D1" w:rsidP="00C741D1">
      <w:pPr>
        <w:spacing w:after="0"/>
        <w:jc w:val="center"/>
        <w:rPr>
          <w:rFonts w:ascii="Andalus" w:hAnsi="Andalus" w:cs="Andalus"/>
          <w:color w:val="FF0000"/>
          <w:sz w:val="40"/>
          <w:szCs w:val="40"/>
          <w:rtl/>
          <w:lang w:bidi="ar-SY"/>
        </w:rPr>
      </w:pPr>
      <w:r w:rsidRPr="00100478">
        <w:rPr>
          <w:rFonts w:ascii="Andalus" w:hAnsi="Andalus" w:cs="Andalus"/>
          <w:color w:val="FF0000"/>
          <w:sz w:val="40"/>
          <w:szCs w:val="40"/>
          <w:rtl/>
          <w:lang w:bidi="ar-SY"/>
        </w:rPr>
        <w:t>الفرق بين المدينة و الريف</w:t>
      </w:r>
    </w:p>
    <w:p w:rsidR="00C741D1" w:rsidRDefault="00C741D1" w:rsidP="00C741D1">
      <w:pPr>
        <w:spacing w:after="0"/>
        <w:jc w:val="center"/>
        <w:rPr>
          <w:rFonts w:asciiTheme="minorBidi" w:hAnsiTheme="minorBidi"/>
          <w:sz w:val="28"/>
          <w:szCs w:val="28"/>
          <w:rtl/>
          <w:lang w:bidi="ar-SY"/>
        </w:rPr>
      </w:pPr>
    </w:p>
    <w:p w:rsidR="00C741D1" w:rsidRPr="00100478" w:rsidRDefault="00C741D1" w:rsidP="00C741D1">
      <w:pPr>
        <w:spacing w:after="0"/>
        <w:jc w:val="center"/>
        <w:rPr>
          <w:rFonts w:asciiTheme="minorBidi" w:hAnsiTheme="minorBidi"/>
          <w:sz w:val="28"/>
          <w:szCs w:val="28"/>
          <w:rtl/>
          <w:lang w:bidi="ar-SY"/>
        </w:rPr>
      </w:pPr>
    </w:p>
    <w:p w:rsidR="00C741D1" w:rsidRPr="00100478" w:rsidRDefault="00C741D1" w:rsidP="00C741D1">
      <w:pPr>
        <w:jc w:val="right"/>
        <w:rPr>
          <w:rFonts w:asciiTheme="minorBidi" w:hAnsiTheme="minorBidi"/>
          <w:sz w:val="28"/>
          <w:szCs w:val="28"/>
          <w:rtl/>
          <w:lang w:bidi="ar-SY"/>
        </w:rPr>
      </w:pPr>
      <w:r w:rsidRPr="00100478">
        <w:rPr>
          <w:rFonts w:asciiTheme="minorBidi" w:hAnsiTheme="minorBidi"/>
          <w:sz w:val="28"/>
          <w:szCs w:val="28"/>
          <w:rtl/>
          <w:lang w:bidi="ar-SY"/>
        </w:rPr>
        <w:t xml:space="preserve">يعتقد بعض الخبراء أن من يعيشون في أماكن مزدحمة يحتاجون إلى مساحة اجتماعية (أي مساحة فاصلة عند الوقوف) أقل من تلك التي يحتاجها من يقطنون الريف, و هكذا نجد مثلاً: أن مندوب المبيعات الذي يعيش في المدينة و هو يحاول ترويج بضاعته إلى أحد المزارعين عليه أن يقف على مسافة أبعد من تلك التي تفصل بينه و بين عميل يعيش في المدينة. </w:t>
      </w:r>
    </w:p>
    <w:p w:rsidR="00C741D1" w:rsidRDefault="00C741D1" w:rsidP="00C741D1">
      <w:pPr>
        <w:jc w:val="right"/>
        <w:rPr>
          <w:rFonts w:asciiTheme="minorBidi" w:hAnsiTheme="minorBidi"/>
          <w:sz w:val="28"/>
          <w:szCs w:val="28"/>
          <w:rtl/>
          <w:lang w:bidi="ar-SY"/>
        </w:rPr>
      </w:pPr>
      <w:r w:rsidRPr="00100478">
        <w:rPr>
          <w:rFonts w:asciiTheme="minorBidi" w:hAnsiTheme="minorBidi"/>
          <w:sz w:val="28"/>
          <w:szCs w:val="28"/>
          <w:rtl/>
          <w:lang w:bidi="ar-SY"/>
        </w:rPr>
        <w:t xml:space="preserve">و لكن هذا لا ينطبق على جميع الأحوال بالطبع, حيث إن حقيقة اعتياد ساكني المدن على التعدي على مساحات بعضهم الاجتماعية لا تنفي </w:t>
      </w:r>
      <w:proofErr w:type="spellStart"/>
      <w:r w:rsidRPr="00100478">
        <w:rPr>
          <w:rFonts w:asciiTheme="minorBidi" w:hAnsiTheme="minorBidi"/>
          <w:sz w:val="28"/>
          <w:szCs w:val="28"/>
          <w:rtl/>
          <w:lang w:bidi="ar-SY"/>
        </w:rPr>
        <w:t>قيامهم</w:t>
      </w:r>
      <w:proofErr w:type="spellEnd"/>
      <w:r w:rsidRPr="00100478">
        <w:rPr>
          <w:rFonts w:asciiTheme="minorBidi" w:hAnsiTheme="minorBidi"/>
          <w:sz w:val="28"/>
          <w:szCs w:val="28"/>
          <w:rtl/>
          <w:lang w:bidi="ar-SY"/>
        </w:rPr>
        <w:t xml:space="preserve"> بالدفاع عن هذا الحق بمجرد سلبه منهم, إذ تكون وسيلتهم في الدفاع رمق المتعدي بنظرة غاضبة تعطيه انطباعاً بأن المتعدي عليه قد لاحظ اقترابه و أن عليه أن يحذر من الاقتراب أكثر. قد يشعر من يعيش في الريف بعدم الارتياح و التردد في كيفية التعامل مع هذا الأمر, ولكن استجابته تكون أقل </w:t>
      </w:r>
      <w:proofErr w:type="spellStart"/>
      <w:r w:rsidRPr="00100478">
        <w:rPr>
          <w:rFonts w:asciiTheme="minorBidi" w:hAnsiTheme="minorBidi"/>
          <w:sz w:val="28"/>
          <w:szCs w:val="28"/>
          <w:rtl/>
          <w:lang w:bidi="ar-SY"/>
        </w:rPr>
        <w:t>حد</w:t>
      </w:r>
      <w:r w:rsidR="00593F7A">
        <w:rPr>
          <w:rFonts w:asciiTheme="minorBidi" w:hAnsiTheme="minorBidi" w:hint="cs"/>
          <w:sz w:val="28"/>
          <w:szCs w:val="28"/>
          <w:rtl/>
          <w:lang w:bidi="ar-SY"/>
        </w:rPr>
        <w:t>ّ</w:t>
      </w:r>
      <w:r w:rsidRPr="00100478">
        <w:rPr>
          <w:rFonts w:asciiTheme="minorBidi" w:hAnsiTheme="minorBidi"/>
          <w:sz w:val="28"/>
          <w:szCs w:val="28"/>
          <w:rtl/>
          <w:lang w:bidi="ar-SY"/>
        </w:rPr>
        <w:t>ة</w:t>
      </w:r>
      <w:proofErr w:type="spellEnd"/>
      <w:r w:rsidRPr="00100478">
        <w:rPr>
          <w:rFonts w:asciiTheme="minorBidi" w:hAnsiTheme="minorBidi"/>
          <w:sz w:val="28"/>
          <w:szCs w:val="28"/>
          <w:rtl/>
          <w:lang w:bidi="ar-SY"/>
        </w:rPr>
        <w:t xml:space="preserve"> من رد فعل ساكن المدينة.</w:t>
      </w:r>
    </w:p>
    <w:p w:rsidR="00C741D1" w:rsidRDefault="00C741D1" w:rsidP="00C741D1">
      <w:pPr>
        <w:jc w:val="right"/>
        <w:rPr>
          <w:rFonts w:asciiTheme="minorBidi" w:hAnsiTheme="minorBidi"/>
          <w:sz w:val="28"/>
          <w:szCs w:val="28"/>
          <w:lang w:bidi="ar-SY"/>
        </w:rPr>
      </w:pPr>
    </w:p>
    <w:p w:rsidR="00C741D1" w:rsidRPr="00100478" w:rsidRDefault="00C741D1" w:rsidP="00C741D1">
      <w:pPr>
        <w:jc w:val="right"/>
        <w:rPr>
          <w:rFonts w:asciiTheme="minorBidi" w:hAnsiTheme="minorBidi"/>
          <w:sz w:val="28"/>
          <w:szCs w:val="28"/>
          <w:rtl/>
          <w:lang w:bidi="ar-SY"/>
        </w:rPr>
      </w:pPr>
    </w:p>
    <w:p w:rsidR="00C741D1" w:rsidRDefault="00C741D1" w:rsidP="00C741D1">
      <w:pPr>
        <w:jc w:val="center"/>
        <w:rPr>
          <w:rFonts w:ascii="Andalus" w:hAnsi="Andalus" w:cs="Andalus"/>
          <w:color w:val="FF0000"/>
          <w:sz w:val="40"/>
          <w:szCs w:val="40"/>
          <w:rtl/>
          <w:lang w:bidi="ar-SY"/>
        </w:rPr>
      </w:pPr>
      <w:r w:rsidRPr="00D4390E">
        <w:rPr>
          <w:rFonts w:ascii="Andalus" w:hAnsi="Andalus" w:cs="Andalus"/>
          <w:color w:val="FF0000"/>
          <w:sz w:val="40"/>
          <w:szCs w:val="40"/>
          <w:rtl/>
          <w:lang w:bidi="ar-SY"/>
        </w:rPr>
        <w:lastRenderedPageBreak/>
        <w:t>لغة الجسد الجيدة</w:t>
      </w:r>
    </w:p>
    <w:p w:rsidR="00C741D1" w:rsidRDefault="00C741D1" w:rsidP="00C741D1">
      <w:pPr>
        <w:jc w:val="center"/>
        <w:rPr>
          <w:rFonts w:ascii="Andalus" w:hAnsi="Andalus" w:cs="Andalus"/>
          <w:color w:val="FF0000"/>
          <w:sz w:val="40"/>
          <w:szCs w:val="40"/>
        </w:rPr>
      </w:pPr>
    </w:p>
    <w:p w:rsidR="00C741D1" w:rsidRPr="00100478" w:rsidRDefault="00C741D1" w:rsidP="00C741D1">
      <w:pPr>
        <w:jc w:val="right"/>
        <w:rPr>
          <w:rFonts w:asciiTheme="minorBidi" w:hAnsiTheme="minorBidi"/>
          <w:sz w:val="28"/>
          <w:szCs w:val="28"/>
          <w:rtl/>
        </w:rPr>
      </w:pPr>
      <w:r w:rsidRPr="00100478">
        <w:rPr>
          <w:rFonts w:asciiTheme="minorBidi" w:hAnsiTheme="minorBidi"/>
          <w:sz w:val="28"/>
          <w:szCs w:val="28"/>
          <w:rtl/>
          <w:lang w:bidi="ar-SY"/>
        </w:rPr>
        <w:t>إذا أدرت أن تكون لغة جسدك جيدة فعلك إتباع ما يلي:</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 xml:space="preserve">دخول الحجرة المتخصصة للمقابلة بثقة </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رسم ابتسامة هادئة على الشفتين</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النظر في عيني الطرف الآخر</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مصافحة الطرف الآخر بقوة و ثبات</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استخدام حركات اليد لتأييد ما تقوله</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الحفاظ على استقامة الظهر عند الجلوس أو الوقوف.</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 xml:space="preserve">المصافحة الدالة على الثقة </w:t>
      </w:r>
    </w:p>
    <w:p w:rsidR="00C741D1" w:rsidRPr="00100478"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 xml:space="preserve"> التغيير في نبرة الصوت و استخدام الكفين المفتوحين للإيحاء بالصدق </w:t>
      </w:r>
    </w:p>
    <w:p w:rsidR="00C741D1" w:rsidRDefault="00C741D1" w:rsidP="00C741D1">
      <w:pPr>
        <w:pStyle w:val="a8"/>
        <w:ind w:left="1440"/>
        <w:jc w:val="right"/>
        <w:rPr>
          <w:rFonts w:asciiTheme="minorBidi" w:hAnsiTheme="minorBidi"/>
          <w:sz w:val="28"/>
          <w:szCs w:val="28"/>
          <w:rtl/>
          <w:lang w:bidi="ar-SY"/>
        </w:rPr>
      </w:pPr>
      <w:r w:rsidRPr="00100478">
        <w:rPr>
          <w:rFonts w:asciiTheme="minorBidi" w:hAnsiTheme="minorBidi"/>
          <w:sz w:val="28"/>
          <w:szCs w:val="28"/>
          <w:rtl/>
          <w:lang w:bidi="ar-SY"/>
        </w:rPr>
        <w:t>اتخاذ وضع ايجابي عند الجلوس ال</w:t>
      </w:r>
      <w:r>
        <w:rPr>
          <w:rFonts w:asciiTheme="minorBidi" w:hAnsiTheme="minorBidi"/>
          <w:sz w:val="28"/>
          <w:szCs w:val="28"/>
          <w:rtl/>
          <w:lang w:bidi="ar-SY"/>
        </w:rPr>
        <w:t>التزام بالمسافة بين زملاء العمل</w:t>
      </w:r>
    </w:p>
    <w:p w:rsidR="00C741D1" w:rsidRDefault="00C741D1" w:rsidP="00C741D1">
      <w:pPr>
        <w:pStyle w:val="a8"/>
        <w:ind w:left="1440"/>
        <w:jc w:val="right"/>
        <w:rPr>
          <w:rFonts w:asciiTheme="minorBidi" w:hAnsiTheme="minorBidi"/>
          <w:sz w:val="28"/>
          <w:szCs w:val="28"/>
          <w:rtl/>
          <w:lang w:bidi="ar-SY"/>
        </w:rPr>
      </w:pPr>
    </w:p>
    <w:p w:rsidR="00C741D1" w:rsidRDefault="00C741D1" w:rsidP="00C741D1">
      <w:pPr>
        <w:pStyle w:val="a8"/>
        <w:ind w:left="1440"/>
        <w:jc w:val="right"/>
        <w:rPr>
          <w:rFonts w:asciiTheme="minorBidi" w:hAnsiTheme="minorBidi"/>
          <w:sz w:val="28"/>
          <w:szCs w:val="28"/>
          <w:rtl/>
          <w:lang w:bidi="ar-SY"/>
        </w:rPr>
      </w:pPr>
    </w:p>
    <w:p w:rsidR="00C741D1" w:rsidRDefault="00C741D1" w:rsidP="00C741D1">
      <w:pPr>
        <w:pStyle w:val="a8"/>
        <w:ind w:left="1440"/>
        <w:jc w:val="right"/>
        <w:rPr>
          <w:rFonts w:asciiTheme="minorBidi" w:hAnsiTheme="minorBidi"/>
          <w:sz w:val="28"/>
          <w:szCs w:val="28"/>
          <w:rtl/>
          <w:lang w:bidi="ar-SY"/>
        </w:rPr>
      </w:pPr>
    </w:p>
    <w:p w:rsidR="00C741D1" w:rsidRDefault="00C741D1" w:rsidP="00C741D1">
      <w:pPr>
        <w:pStyle w:val="a8"/>
        <w:ind w:left="1440"/>
        <w:jc w:val="right"/>
        <w:rPr>
          <w:rFonts w:asciiTheme="minorBidi" w:hAnsiTheme="minorBidi"/>
          <w:sz w:val="28"/>
          <w:szCs w:val="28"/>
          <w:rtl/>
          <w:lang w:bidi="ar-SY"/>
        </w:rPr>
      </w:pPr>
    </w:p>
    <w:p w:rsidR="00C741D1" w:rsidRPr="00D4390E" w:rsidRDefault="00C741D1" w:rsidP="00C741D1">
      <w:pPr>
        <w:pStyle w:val="a8"/>
        <w:ind w:left="1440"/>
        <w:jc w:val="right"/>
        <w:rPr>
          <w:rFonts w:asciiTheme="minorBidi" w:hAnsiTheme="minorBidi"/>
          <w:sz w:val="28"/>
          <w:szCs w:val="28"/>
        </w:rPr>
      </w:pPr>
    </w:p>
    <w:p w:rsidR="00C741D1" w:rsidRDefault="00C741D1" w:rsidP="00C741D1">
      <w:pPr>
        <w:pStyle w:val="a8"/>
        <w:ind w:left="1440"/>
        <w:jc w:val="center"/>
        <w:rPr>
          <w:rFonts w:asciiTheme="minorBidi" w:hAnsiTheme="minorBidi"/>
          <w:sz w:val="28"/>
          <w:szCs w:val="28"/>
          <w:lang w:bidi="ar-SY"/>
        </w:rPr>
      </w:pPr>
      <w:r>
        <w:rPr>
          <w:rFonts w:asciiTheme="minorBidi" w:hAnsiTheme="minorBidi"/>
          <w:noProof/>
          <w:sz w:val="28"/>
          <w:szCs w:val="28"/>
        </w:rPr>
        <w:drawing>
          <wp:inline distT="0" distB="0" distL="0" distR="0">
            <wp:extent cx="4370120" cy="1662315"/>
            <wp:effectExtent l="0" t="0" r="0" b="0"/>
            <wp:docPr id="11" name="صورة 8" descr="C:\Users\STU\Desktop\09307449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sktop\0930744995\3.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0421" cy="1662430"/>
                    </a:xfrm>
                    <a:prstGeom prst="rect">
                      <a:avLst/>
                    </a:prstGeom>
                    <a:noFill/>
                    <a:ln>
                      <a:noFill/>
                    </a:ln>
                  </pic:spPr>
                </pic:pic>
              </a:graphicData>
            </a:graphic>
          </wp:inline>
        </w:drawing>
      </w:r>
    </w:p>
    <w:p w:rsidR="00C741D1" w:rsidRDefault="00C741D1" w:rsidP="00C741D1">
      <w:pPr>
        <w:pStyle w:val="a8"/>
        <w:ind w:left="1440"/>
        <w:jc w:val="center"/>
        <w:rPr>
          <w:rFonts w:asciiTheme="minorBidi" w:hAnsiTheme="minorBidi"/>
          <w:sz w:val="28"/>
          <w:szCs w:val="28"/>
          <w:rtl/>
        </w:rPr>
      </w:pPr>
      <w:r>
        <w:rPr>
          <w:rFonts w:asciiTheme="minorBidi" w:hAnsiTheme="minorBidi" w:hint="cs"/>
          <w:sz w:val="28"/>
          <w:szCs w:val="28"/>
          <w:rtl/>
        </w:rPr>
        <w:t>اختلافات الحركات في تفسير لغة الجسد (5)</w:t>
      </w: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jc w:val="center"/>
        <w:rPr>
          <w:rFonts w:ascii="Andalus" w:hAnsi="Andalus" w:cs="Andalus"/>
          <w:color w:val="FF0000"/>
          <w:sz w:val="44"/>
          <w:szCs w:val="44"/>
          <w:rtl/>
          <w:lang w:bidi="ar-SY"/>
        </w:rPr>
      </w:pPr>
      <w:r w:rsidRPr="00C22C0B">
        <w:rPr>
          <w:rFonts w:ascii="Andalus" w:hAnsi="Andalus" w:cs="Andalus"/>
          <w:color w:val="FF0000"/>
          <w:sz w:val="44"/>
          <w:szCs w:val="44"/>
          <w:rtl/>
          <w:lang w:bidi="ar-SY"/>
        </w:rPr>
        <w:t>فهرس الصور</w:t>
      </w:r>
    </w:p>
    <w:p w:rsidR="00C741D1" w:rsidRPr="00C22C0B" w:rsidRDefault="00C741D1" w:rsidP="00C741D1">
      <w:pPr>
        <w:jc w:val="center"/>
        <w:rPr>
          <w:rFonts w:ascii="Andalus" w:hAnsi="Andalus" w:cs="Andalus"/>
          <w:color w:val="FF0000"/>
          <w:sz w:val="44"/>
          <w:szCs w:val="44"/>
        </w:rPr>
      </w:pPr>
    </w:p>
    <w:tbl>
      <w:tblPr>
        <w:tblStyle w:val="a9"/>
        <w:tblW w:w="0" w:type="auto"/>
        <w:jc w:val="center"/>
        <w:tblLook w:val="04A0"/>
      </w:tblPr>
      <w:tblGrid>
        <w:gridCol w:w="6345"/>
        <w:gridCol w:w="2511"/>
      </w:tblGrid>
      <w:tr w:rsidR="00C741D1" w:rsidRPr="000534DA" w:rsidTr="00F015AE">
        <w:trPr>
          <w:trHeight w:val="457"/>
          <w:jc w:val="center"/>
        </w:trPr>
        <w:tc>
          <w:tcPr>
            <w:tcW w:w="6345" w:type="dxa"/>
          </w:tcPr>
          <w:p w:rsidR="00C741D1" w:rsidRPr="000534DA" w:rsidRDefault="00637F80" w:rsidP="00F015AE">
            <w:pPr>
              <w:jc w:val="center"/>
              <w:rPr>
                <w:rFonts w:asciiTheme="minorBidi" w:hAnsiTheme="minorBidi"/>
                <w:sz w:val="44"/>
                <w:szCs w:val="44"/>
                <w:lang w:bidi="ar-SY"/>
              </w:rPr>
            </w:pPr>
            <w:r>
              <w:rPr>
                <w:rFonts w:asciiTheme="minorBidi" w:hAnsiTheme="minorBidi" w:hint="cs"/>
                <w:sz w:val="44"/>
                <w:szCs w:val="44"/>
                <w:rtl/>
              </w:rPr>
              <w:t>الفرق في</w:t>
            </w:r>
            <w:r w:rsidR="00C741D1" w:rsidRPr="000534DA">
              <w:rPr>
                <w:rFonts w:asciiTheme="minorBidi" w:hAnsiTheme="minorBidi" w:hint="cs"/>
                <w:sz w:val="44"/>
                <w:szCs w:val="44"/>
                <w:rtl/>
              </w:rPr>
              <w:t xml:space="preserve"> الس</w:t>
            </w:r>
            <w:r>
              <w:rPr>
                <w:rFonts w:asciiTheme="minorBidi" w:hAnsiTheme="minorBidi" w:hint="cs"/>
                <w:sz w:val="44"/>
                <w:szCs w:val="44"/>
                <w:rtl/>
              </w:rPr>
              <w:t>لا</w:t>
            </w:r>
            <w:r w:rsidR="00C741D1" w:rsidRPr="000534DA">
              <w:rPr>
                <w:rFonts w:asciiTheme="minorBidi" w:hAnsiTheme="minorBidi" w:hint="cs"/>
                <w:sz w:val="44"/>
                <w:szCs w:val="44"/>
                <w:rtl/>
              </w:rPr>
              <w:t>م بين الناس</w:t>
            </w:r>
          </w:p>
        </w:tc>
        <w:tc>
          <w:tcPr>
            <w:tcW w:w="2511"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الصورة 1</w:t>
            </w:r>
          </w:p>
        </w:tc>
      </w:tr>
      <w:tr w:rsidR="00C741D1" w:rsidRPr="000534DA" w:rsidTr="00F015AE">
        <w:trPr>
          <w:jc w:val="center"/>
        </w:trPr>
        <w:tc>
          <w:tcPr>
            <w:tcW w:w="6345" w:type="dxa"/>
          </w:tcPr>
          <w:p w:rsidR="00C741D1" w:rsidRPr="000534DA" w:rsidRDefault="00637F80" w:rsidP="00F015AE">
            <w:pPr>
              <w:jc w:val="center"/>
              <w:rPr>
                <w:rFonts w:asciiTheme="minorBidi" w:hAnsiTheme="minorBidi"/>
                <w:sz w:val="44"/>
                <w:szCs w:val="44"/>
                <w:rtl/>
              </w:rPr>
            </w:pPr>
            <w:r>
              <w:rPr>
                <w:rFonts w:asciiTheme="minorBidi" w:hAnsiTheme="minorBidi" w:hint="cs"/>
                <w:sz w:val="44"/>
                <w:szCs w:val="44"/>
                <w:rtl/>
              </w:rPr>
              <w:t>الفرق بين الناس أثناء محادثا</w:t>
            </w:r>
            <w:r w:rsidR="00C741D1" w:rsidRPr="000534DA">
              <w:rPr>
                <w:rFonts w:asciiTheme="minorBidi" w:hAnsiTheme="minorBidi" w:hint="cs"/>
                <w:sz w:val="44"/>
                <w:szCs w:val="44"/>
                <w:rtl/>
              </w:rPr>
              <w:t>تهم</w:t>
            </w:r>
          </w:p>
        </w:tc>
        <w:tc>
          <w:tcPr>
            <w:tcW w:w="2511"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الصورة 2</w:t>
            </w:r>
          </w:p>
        </w:tc>
      </w:tr>
      <w:tr w:rsidR="00C741D1" w:rsidRPr="000534DA" w:rsidTr="00F015AE">
        <w:trPr>
          <w:jc w:val="center"/>
        </w:trPr>
        <w:tc>
          <w:tcPr>
            <w:tcW w:w="6345"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بعض تطبيقات علم لغة الجسد</w:t>
            </w:r>
          </w:p>
        </w:tc>
        <w:tc>
          <w:tcPr>
            <w:tcW w:w="2511"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الصورة 3</w:t>
            </w:r>
          </w:p>
        </w:tc>
      </w:tr>
      <w:tr w:rsidR="00C741D1" w:rsidRPr="000534DA" w:rsidTr="00F015AE">
        <w:trPr>
          <w:jc w:val="center"/>
        </w:trPr>
        <w:tc>
          <w:tcPr>
            <w:tcW w:w="6345"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 xml:space="preserve">بعض الحركات الشهيرة </w:t>
            </w:r>
          </w:p>
        </w:tc>
        <w:tc>
          <w:tcPr>
            <w:tcW w:w="2511"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الصورة 4</w:t>
            </w:r>
          </w:p>
        </w:tc>
      </w:tr>
      <w:tr w:rsidR="00C741D1" w:rsidRPr="000534DA" w:rsidTr="00F015AE">
        <w:trPr>
          <w:trHeight w:val="85"/>
          <w:jc w:val="center"/>
        </w:trPr>
        <w:tc>
          <w:tcPr>
            <w:tcW w:w="6345"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تعبر عن اختلافات لغة الجسد في التفسير</w:t>
            </w:r>
          </w:p>
        </w:tc>
        <w:tc>
          <w:tcPr>
            <w:tcW w:w="2511" w:type="dxa"/>
          </w:tcPr>
          <w:p w:rsidR="00C741D1" w:rsidRPr="000534DA" w:rsidRDefault="00C741D1" w:rsidP="00F015AE">
            <w:pPr>
              <w:jc w:val="center"/>
              <w:rPr>
                <w:rFonts w:asciiTheme="minorBidi" w:hAnsiTheme="minorBidi"/>
                <w:sz w:val="44"/>
                <w:szCs w:val="44"/>
                <w:rtl/>
              </w:rPr>
            </w:pPr>
            <w:r w:rsidRPr="000534DA">
              <w:rPr>
                <w:rFonts w:asciiTheme="minorBidi" w:hAnsiTheme="minorBidi" w:hint="cs"/>
                <w:sz w:val="44"/>
                <w:szCs w:val="44"/>
                <w:rtl/>
              </w:rPr>
              <w:t>الصورة 5</w:t>
            </w:r>
          </w:p>
        </w:tc>
      </w:tr>
    </w:tbl>
    <w:p w:rsidR="00C741D1" w:rsidRPr="00AB2E41" w:rsidRDefault="00C741D1" w:rsidP="00C741D1">
      <w:pPr>
        <w:jc w:val="center"/>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Pr="00100478" w:rsidRDefault="00C741D1" w:rsidP="00C741D1">
      <w:pPr>
        <w:pStyle w:val="a8"/>
        <w:ind w:left="1440"/>
        <w:jc w:val="right"/>
        <w:rPr>
          <w:rFonts w:asciiTheme="minorBidi" w:hAnsiTheme="minorBidi"/>
          <w:sz w:val="28"/>
          <w:szCs w:val="28"/>
          <w:rtl/>
          <w:lang w:bidi="ar-SY"/>
        </w:rPr>
      </w:pPr>
    </w:p>
    <w:p w:rsidR="00C741D1" w:rsidRPr="00D4390E" w:rsidRDefault="00C741D1" w:rsidP="00C741D1">
      <w:pPr>
        <w:jc w:val="right"/>
        <w:rPr>
          <w:rFonts w:ascii="Andalus" w:hAnsi="Andalus" w:cs="Andalus"/>
          <w:vanish/>
          <w:color w:val="FF0000"/>
          <w:sz w:val="48"/>
          <w:szCs w:val="48"/>
          <w:rtl/>
          <w:lang w:bidi="ar-SY"/>
        </w:rPr>
      </w:pPr>
      <w:r w:rsidRPr="00D4390E">
        <w:rPr>
          <w:rFonts w:ascii="Andalus" w:hAnsi="Andalus" w:cs="Andalus"/>
          <w:vanish/>
          <w:color w:val="FF0000"/>
          <w:sz w:val="48"/>
          <w:szCs w:val="48"/>
          <w:rtl/>
          <w:lang w:bidi="ar-SY"/>
        </w:rPr>
        <w:t>كثر على لغة الجسد</w:t>
      </w:r>
    </w:p>
    <w:p w:rsidR="00C741D1" w:rsidRPr="00D4390E" w:rsidRDefault="00C741D1" w:rsidP="00C741D1">
      <w:pPr>
        <w:jc w:val="center"/>
        <w:rPr>
          <w:rFonts w:ascii="Andalus" w:hAnsi="Andalus" w:cs="Andalus"/>
          <w:color w:val="FF0000"/>
          <w:sz w:val="48"/>
          <w:szCs w:val="48"/>
          <w:rtl/>
          <w:lang w:bidi="ar-SY"/>
        </w:rPr>
      </w:pPr>
      <w:r w:rsidRPr="00D4390E">
        <w:rPr>
          <w:rFonts w:ascii="Andalus" w:hAnsi="Andalus" w:cs="Andalus"/>
          <w:color w:val="FF0000"/>
          <w:sz w:val="48"/>
          <w:szCs w:val="48"/>
          <w:rtl/>
          <w:lang w:bidi="ar-SY"/>
        </w:rPr>
        <w:t>المراجع</w:t>
      </w:r>
    </w:p>
    <w:p w:rsidR="00C741D1" w:rsidRPr="00D4390E" w:rsidRDefault="00C741D1" w:rsidP="00C741D1">
      <w:pPr>
        <w:jc w:val="right"/>
        <w:rPr>
          <w:rFonts w:asciiTheme="minorBidi" w:hAnsiTheme="minorBidi"/>
          <w:sz w:val="36"/>
          <w:szCs w:val="36"/>
          <w:lang w:bidi="ar-SY"/>
        </w:rPr>
      </w:pPr>
    </w:p>
    <w:p w:rsidR="00C741D1" w:rsidRPr="00D4390E" w:rsidRDefault="00C741D1" w:rsidP="00C741D1">
      <w:pPr>
        <w:jc w:val="right"/>
        <w:rPr>
          <w:rFonts w:asciiTheme="minorBidi" w:hAnsiTheme="minorBidi"/>
          <w:sz w:val="36"/>
          <w:szCs w:val="36"/>
          <w:rtl/>
          <w:lang w:bidi="ar-SY"/>
        </w:rPr>
      </w:pPr>
      <w:r w:rsidRPr="00D4390E">
        <w:rPr>
          <w:rFonts w:asciiTheme="minorBidi" w:hAnsiTheme="minorBidi"/>
          <w:sz w:val="36"/>
          <w:szCs w:val="36"/>
          <w:rtl/>
          <w:lang w:bidi="ar-SY"/>
        </w:rPr>
        <w:t xml:space="preserve">المرجع الأكيد في لغة الجسد </w:t>
      </w:r>
      <w:proofErr w:type="spellStart"/>
      <w:r w:rsidRPr="00D4390E">
        <w:rPr>
          <w:rFonts w:asciiTheme="minorBidi" w:hAnsiTheme="minorBidi"/>
          <w:sz w:val="36"/>
          <w:szCs w:val="36"/>
          <w:rtl/>
          <w:lang w:bidi="ar-SY"/>
        </w:rPr>
        <w:t>لآلان</w:t>
      </w:r>
      <w:proofErr w:type="spellEnd"/>
      <w:r w:rsidRPr="00D4390E">
        <w:rPr>
          <w:rFonts w:asciiTheme="minorBidi" w:hAnsiTheme="minorBidi"/>
          <w:sz w:val="36"/>
          <w:szCs w:val="36"/>
          <w:rtl/>
          <w:lang w:bidi="ar-SY"/>
        </w:rPr>
        <w:t xml:space="preserve"> و </w:t>
      </w:r>
      <w:proofErr w:type="spellStart"/>
      <w:r w:rsidRPr="00D4390E">
        <w:rPr>
          <w:rFonts w:asciiTheme="minorBidi" w:hAnsiTheme="minorBidi"/>
          <w:sz w:val="36"/>
          <w:szCs w:val="36"/>
          <w:rtl/>
          <w:lang w:bidi="ar-SY"/>
        </w:rPr>
        <w:t>باربزابيز</w:t>
      </w:r>
      <w:proofErr w:type="spellEnd"/>
    </w:p>
    <w:p w:rsidR="00C741D1" w:rsidRPr="00D4390E" w:rsidRDefault="00C741D1" w:rsidP="00C741D1">
      <w:pPr>
        <w:jc w:val="right"/>
        <w:rPr>
          <w:rFonts w:asciiTheme="minorBidi" w:hAnsiTheme="minorBidi"/>
          <w:sz w:val="36"/>
          <w:szCs w:val="36"/>
          <w:rtl/>
          <w:lang w:bidi="ar-SY"/>
        </w:rPr>
      </w:pPr>
      <w:r w:rsidRPr="00D4390E">
        <w:rPr>
          <w:rFonts w:asciiTheme="minorBidi" w:hAnsiTheme="minorBidi"/>
          <w:sz w:val="36"/>
          <w:szCs w:val="36"/>
          <w:rtl/>
          <w:lang w:bidi="ar-SY"/>
        </w:rPr>
        <w:t xml:space="preserve">كتاب البرمجة اللغوية العصبية للمحاضر إبراهيم </w:t>
      </w:r>
      <w:proofErr w:type="spellStart"/>
      <w:r w:rsidRPr="00D4390E">
        <w:rPr>
          <w:rFonts w:asciiTheme="minorBidi" w:hAnsiTheme="minorBidi"/>
          <w:sz w:val="36"/>
          <w:szCs w:val="36"/>
          <w:rtl/>
          <w:lang w:bidi="ar-SY"/>
        </w:rPr>
        <w:t>الفقي</w:t>
      </w:r>
      <w:proofErr w:type="spellEnd"/>
    </w:p>
    <w:p w:rsidR="00C741D1" w:rsidRPr="00D4390E" w:rsidRDefault="00C741D1" w:rsidP="00C741D1">
      <w:pPr>
        <w:jc w:val="right"/>
        <w:rPr>
          <w:rFonts w:asciiTheme="minorBidi" w:hAnsiTheme="minorBidi"/>
          <w:sz w:val="36"/>
          <w:szCs w:val="36"/>
          <w:rtl/>
          <w:lang w:bidi="ar-SY"/>
        </w:rPr>
      </w:pPr>
      <w:r w:rsidRPr="00D4390E">
        <w:rPr>
          <w:rFonts w:asciiTheme="minorBidi" w:hAnsiTheme="minorBidi"/>
          <w:sz w:val="36"/>
          <w:szCs w:val="36"/>
          <w:rtl/>
          <w:lang w:bidi="ar-SY"/>
        </w:rPr>
        <w:t>دليل علم لغة الجسد</w:t>
      </w:r>
    </w:p>
    <w:p w:rsidR="00C741D1" w:rsidRPr="00D4390E" w:rsidRDefault="00C741D1" w:rsidP="00C741D1">
      <w:pPr>
        <w:jc w:val="right"/>
        <w:rPr>
          <w:rFonts w:asciiTheme="minorBidi" w:hAnsiTheme="minorBidi"/>
          <w:sz w:val="36"/>
          <w:szCs w:val="36"/>
          <w:rtl/>
          <w:lang w:bidi="ar-SY"/>
        </w:rPr>
      </w:pPr>
      <w:r w:rsidRPr="00D4390E">
        <w:rPr>
          <w:rFonts w:asciiTheme="minorBidi" w:hAnsiTheme="minorBidi"/>
          <w:sz w:val="36"/>
          <w:szCs w:val="36"/>
          <w:rtl/>
          <w:lang w:bidi="ar-SY"/>
        </w:rPr>
        <w:t xml:space="preserve">لغة الجسد لبيتر </w:t>
      </w:r>
      <w:proofErr w:type="spellStart"/>
      <w:r w:rsidRPr="00D4390E">
        <w:rPr>
          <w:rFonts w:asciiTheme="minorBidi" w:hAnsiTheme="minorBidi"/>
          <w:sz w:val="36"/>
          <w:szCs w:val="36"/>
          <w:rtl/>
          <w:lang w:bidi="ar-SY"/>
        </w:rPr>
        <w:t>كليتون</w:t>
      </w:r>
      <w:proofErr w:type="spellEnd"/>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Default="00C741D1" w:rsidP="00C741D1">
      <w:pPr>
        <w:pStyle w:val="a8"/>
        <w:ind w:left="1440"/>
        <w:jc w:val="right"/>
        <w:rPr>
          <w:rFonts w:asciiTheme="minorBidi" w:hAnsiTheme="minorBidi"/>
          <w:sz w:val="28"/>
          <w:szCs w:val="28"/>
          <w:lang w:bidi="ar-SY"/>
        </w:rPr>
      </w:pPr>
    </w:p>
    <w:p w:rsidR="00C741D1" w:rsidRPr="00BB353C" w:rsidRDefault="00C741D1" w:rsidP="00BB353C">
      <w:pPr>
        <w:rPr>
          <w:rFonts w:ascii="Andalus" w:hAnsi="Andalus" w:cs="Andalus"/>
          <w:color w:val="FF0000"/>
          <w:sz w:val="28"/>
          <w:szCs w:val="28"/>
          <w:lang w:bidi="ar-SY"/>
        </w:rPr>
      </w:pPr>
    </w:p>
    <w:p w:rsidR="00C741D1" w:rsidRPr="00BB353C" w:rsidRDefault="00C741D1" w:rsidP="00C741D1">
      <w:pPr>
        <w:jc w:val="center"/>
        <w:rPr>
          <w:rFonts w:ascii="Andalus" w:hAnsi="Andalus" w:cs="Andalus"/>
          <w:color w:val="FF0000"/>
          <w:sz w:val="52"/>
          <w:szCs w:val="52"/>
          <w:rtl/>
          <w:lang w:bidi="ar-SY"/>
        </w:rPr>
      </w:pPr>
      <w:r w:rsidRPr="00BB353C">
        <w:rPr>
          <w:rFonts w:ascii="Andalus" w:hAnsi="Andalus" w:cs="Andalus"/>
          <w:color w:val="FF0000"/>
          <w:sz w:val="52"/>
          <w:szCs w:val="52"/>
          <w:rtl/>
          <w:lang w:bidi="ar-SY"/>
        </w:rPr>
        <w:t>الفهرس</w:t>
      </w:r>
    </w:p>
    <w:p w:rsidR="00C741D1" w:rsidRPr="00BB353C" w:rsidRDefault="00C741D1" w:rsidP="00C741D1">
      <w:pPr>
        <w:spacing w:after="0"/>
        <w:jc w:val="right"/>
        <w:rPr>
          <w:rFonts w:ascii="Andalus" w:hAnsi="Andalus" w:cs="Andalus"/>
          <w:color w:val="FF0000"/>
          <w:sz w:val="40"/>
          <w:szCs w:val="40"/>
          <w:rtl/>
          <w:lang w:val="en-GB"/>
        </w:rPr>
      </w:pPr>
      <w:r w:rsidRPr="00BB353C">
        <w:rPr>
          <w:rFonts w:ascii="Andalus" w:hAnsi="Andalus" w:cs="Andalus"/>
          <w:color w:val="FF0000"/>
          <w:sz w:val="40"/>
          <w:szCs w:val="40"/>
          <w:rtl/>
          <w:lang w:val="en-GB"/>
        </w:rPr>
        <w:t>التساؤل.........</w:t>
      </w:r>
      <w:r w:rsidR="00BB353C" w:rsidRPr="00BB353C">
        <w:rPr>
          <w:rFonts w:ascii="Andalus" w:hAnsi="Andalus" w:cs="Andalus"/>
          <w:color w:val="FF0000"/>
          <w:sz w:val="40"/>
          <w:szCs w:val="40"/>
          <w:rtl/>
          <w:lang w:val="en-GB"/>
        </w:rPr>
        <w:t>..........................</w:t>
      </w:r>
      <w:r w:rsidRPr="00BB353C">
        <w:rPr>
          <w:rFonts w:ascii="Andalus" w:hAnsi="Andalus" w:cs="Andalus"/>
          <w:color w:val="FF0000"/>
          <w:sz w:val="40"/>
          <w:szCs w:val="40"/>
          <w:rtl/>
          <w:lang w:val="en-GB"/>
        </w:rPr>
        <w:t>..........................................................2</w:t>
      </w:r>
    </w:p>
    <w:p w:rsidR="00C741D1" w:rsidRPr="00BB353C" w:rsidRDefault="00C741D1" w:rsidP="00BB353C">
      <w:pPr>
        <w:spacing w:after="0"/>
        <w:jc w:val="right"/>
        <w:rPr>
          <w:rFonts w:ascii="Andalus" w:hAnsi="Andalus" w:cs="Andalus"/>
          <w:color w:val="FF0000"/>
          <w:sz w:val="40"/>
          <w:szCs w:val="40"/>
        </w:rPr>
      </w:pPr>
      <w:r w:rsidRPr="00BB353C">
        <w:rPr>
          <w:rFonts w:ascii="Andalus" w:hAnsi="Andalus" w:cs="Andalus"/>
          <w:color w:val="FF0000"/>
          <w:sz w:val="40"/>
          <w:szCs w:val="40"/>
          <w:rtl/>
          <w:lang w:val="en-GB"/>
        </w:rPr>
        <w:t>المقدمة...........</w:t>
      </w:r>
      <w:r w:rsidR="00BB353C" w:rsidRPr="00BB353C">
        <w:rPr>
          <w:rFonts w:ascii="Andalus" w:hAnsi="Andalus" w:cs="Andalus"/>
          <w:color w:val="FF0000"/>
          <w:sz w:val="40"/>
          <w:szCs w:val="40"/>
          <w:rtl/>
          <w:lang w:val="en-GB"/>
        </w:rPr>
        <w:t>........................</w:t>
      </w:r>
      <w:r w:rsidRPr="00BB353C">
        <w:rPr>
          <w:rFonts w:ascii="Andalus" w:hAnsi="Andalus" w:cs="Andalus"/>
          <w:color w:val="FF0000"/>
          <w:sz w:val="40"/>
          <w:szCs w:val="40"/>
          <w:rtl/>
          <w:lang w:val="en-GB"/>
        </w:rPr>
        <w:t>.........................................................</w:t>
      </w:r>
      <w:r w:rsidR="00BB353C" w:rsidRPr="00BB353C">
        <w:rPr>
          <w:rFonts w:ascii="Andalus" w:hAnsi="Andalus" w:cs="Andalus"/>
          <w:color w:val="FF0000"/>
          <w:sz w:val="40"/>
          <w:szCs w:val="40"/>
          <w:rtl/>
          <w:lang w:val="en-GB"/>
        </w:rPr>
        <w:t>2</w:t>
      </w:r>
    </w:p>
    <w:p w:rsidR="00C741D1" w:rsidRPr="00BB353C" w:rsidRDefault="00C741D1" w:rsidP="00BB353C">
      <w:pPr>
        <w:spacing w:after="0"/>
        <w:jc w:val="right"/>
        <w:rPr>
          <w:rFonts w:ascii="Andalus" w:hAnsi="Andalus" w:cs="Andalus"/>
          <w:color w:val="FF0000"/>
          <w:sz w:val="40"/>
          <w:szCs w:val="40"/>
        </w:rPr>
      </w:pPr>
      <w:r w:rsidRPr="00BB353C">
        <w:rPr>
          <w:rFonts w:ascii="Andalus" w:hAnsi="Andalus" w:cs="Andalus"/>
          <w:color w:val="FF0000"/>
          <w:sz w:val="40"/>
          <w:szCs w:val="40"/>
          <w:rtl/>
          <w:lang w:val="en-GB"/>
        </w:rPr>
        <w:t>بعض الأصول الأساسية..</w:t>
      </w:r>
      <w:r w:rsidR="00BB353C" w:rsidRPr="00BB353C">
        <w:rPr>
          <w:rFonts w:ascii="Andalus" w:hAnsi="Andalus" w:cs="Andalus"/>
          <w:color w:val="FF0000"/>
          <w:sz w:val="40"/>
          <w:szCs w:val="40"/>
          <w:rtl/>
          <w:lang w:val="en-GB"/>
        </w:rPr>
        <w:t>.........................</w:t>
      </w:r>
      <w:r w:rsidRPr="00BB353C">
        <w:rPr>
          <w:rFonts w:ascii="Andalus" w:hAnsi="Andalus" w:cs="Andalus"/>
          <w:color w:val="FF0000"/>
          <w:sz w:val="40"/>
          <w:szCs w:val="40"/>
          <w:rtl/>
          <w:lang w:val="en-GB"/>
        </w:rPr>
        <w:t>..............................................</w:t>
      </w:r>
      <w:r w:rsidR="00BB353C" w:rsidRPr="00BB353C">
        <w:rPr>
          <w:rFonts w:ascii="Andalus" w:hAnsi="Andalus" w:cs="Andalus"/>
          <w:color w:val="FF0000"/>
          <w:sz w:val="40"/>
          <w:szCs w:val="40"/>
          <w:rtl/>
          <w:lang w:val="en-GB"/>
        </w:rPr>
        <w:t>4</w:t>
      </w:r>
    </w:p>
    <w:p w:rsidR="00C741D1" w:rsidRPr="00BB353C" w:rsidRDefault="00C741D1" w:rsidP="00BB353C">
      <w:pPr>
        <w:spacing w:after="0"/>
        <w:jc w:val="right"/>
        <w:rPr>
          <w:rFonts w:ascii="Andalus" w:hAnsi="Andalus" w:cs="Andalus"/>
          <w:color w:val="FF0000"/>
          <w:sz w:val="40"/>
          <w:szCs w:val="40"/>
        </w:rPr>
      </w:pPr>
      <w:r w:rsidRPr="00BB353C">
        <w:rPr>
          <w:rFonts w:ascii="Andalus" w:hAnsi="Andalus" w:cs="Andalus"/>
          <w:color w:val="FF0000"/>
          <w:sz w:val="40"/>
          <w:szCs w:val="40"/>
          <w:rtl/>
          <w:lang w:val="en-GB"/>
        </w:rPr>
        <w:t>الإيماءات العالمية...................</w:t>
      </w:r>
      <w:r w:rsidR="00BB353C" w:rsidRPr="00BB353C">
        <w:rPr>
          <w:rFonts w:ascii="Andalus" w:hAnsi="Andalus" w:cs="Andalus"/>
          <w:color w:val="FF0000"/>
          <w:sz w:val="40"/>
          <w:szCs w:val="40"/>
          <w:rtl/>
          <w:lang w:val="en-GB"/>
        </w:rPr>
        <w:t>...........</w:t>
      </w:r>
      <w:r w:rsidRPr="00BB353C">
        <w:rPr>
          <w:rFonts w:ascii="Andalus" w:hAnsi="Andalus" w:cs="Andalus"/>
          <w:color w:val="FF0000"/>
          <w:sz w:val="40"/>
          <w:szCs w:val="40"/>
          <w:rtl/>
          <w:lang w:val="en-GB"/>
        </w:rPr>
        <w:t>................................................</w:t>
      </w:r>
      <w:r w:rsidR="00BB353C" w:rsidRPr="00BB353C">
        <w:rPr>
          <w:rFonts w:ascii="Andalus" w:hAnsi="Andalus" w:cs="Andalus"/>
          <w:color w:val="FF0000"/>
          <w:sz w:val="40"/>
          <w:szCs w:val="40"/>
          <w:rtl/>
          <w:lang w:val="en-GB"/>
        </w:rPr>
        <w:t>4</w:t>
      </w:r>
    </w:p>
    <w:p w:rsidR="00C741D1" w:rsidRPr="00BB353C" w:rsidRDefault="00C741D1" w:rsidP="00BB353C">
      <w:pPr>
        <w:spacing w:after="0"/>
        <w:jc w:val="right"/>
        <w:rPr>
          <w:rFonts w:ascii="Andalus" w:hAnsi="Andalus" w:cs="Andalus"/>
          <w:color w:val="FF0000"/>
          <w:sz w:val="40"/>
          <w:szCs w:val="40"/>
          <w:rtl/>
        </w:rPr>
      </w:pPr>
      <w:r w:rsidRPr="00BB353C">
        <w:rPr>
          <w:rFonts w:ascii="Andalus" w:hAnsi="Andalus" w:cs="Andalus"/>
          <w:color w:val="FF0000"/>
          <w:sz w:val="40"/>
          <w:szCs w:val="40"/>
          <w:rtl/>
          <w:lang w:bidi="ar-SY"/>
        </w:rPr>
        <w:t>الفرق بين الرجل و المرأة.....................</w:t>
      </w:r>
      <w:r w:rsidR="00BB353C" w:rsidRPr="00BB353C">
        <w:rPr>
          <w:rFonts w:ascii="Andalus" w:hAnsi="Andalus" w:cs="Andalus"/>
          <w:color w:val="FF0000"/>
          <w:sz w:val="40"/>
          <w:szCs w:val="40"/>
          <w:rtl/>
          <w:lang w:bidi="ar-SY"/>
        </w:rPr>
        <w:t>......................</w:t>
      </w:r>
      <w:r w:rsidRPr="00BB353C">
        <w:rPr>
          <w:rFonts w:ascii="Andalus" w:hAnsi="Andalus" w:cs="Andalus"/>
          <w:color w:val="FF0000"/>
          <w:sz w:val="40"/>
          <w:szCs w:val="40"/>
          <w:rtl/>
          <w:lang w:bidi="ar-SY"/>
        </w:rPr>
        <w:t>...............</w:t>
      </w:r>
      <w:r w:rsidR="00BB353C" w:rsidRPr="00BB353C">
        <w:rPr>
          <w:rFonts w:ascii="Andalus" w:hAnsi="Andalus" w:cs="Andalus"/>
          <w:color w:val="FF0000"/>
          <w:sz w:val="40"/>
          <w:szCs w:val="40"/>
          <w:rtl/>
          <w:lang w:bidi="ar-SY"/>
        </w:rPr>
        <w:t>....</w:t>
      </w:r>
      <w:r w:rsidRPr="00BB353C">
        <w:rPr>
          <w:rFonts w:ascii="Andalus" w:hAnsi="Andalus" w:cs="Andalus"/>
          <w:color w:val="FF0000"/>
          <w:sz w:val="40"/>
          <w:szCs w:val="40"/>
          <w:rtl/>
          <w:lang w:bidi="ar-SY"/>
        </w:rPr>
        <w:t>.......</w:t>
      </w:r>
      <w:r w:rsidR="00BB353C" w:rsidRPr="00BB353C">
        <w:rPr>
          <w:rFonts w:ascii="Andalus" w:hAnsi="Andalus" w:cs="Andalus"/>
          <w:color w:val="FF0000"/>
          <w:sz w:val="40"/>
          <w:szCs w:val="40"/>
          <w:rtl/>
        </w:rPr>
        <w:t>5</w:t>
      </w:r>
    </w:p>
    <w:p w:rsidR="00C741D1" w:rsidRPr="00BB353C" w:rsidRDefault="00BB353C" w:rsidP="00C741D1">
      <w:pPr>
        <w:spacing w:after="0"/>
        <w:jc w:val="right"/>
        <w:rPr>
          <w:rFonts w:ascii="Andalus" w:hAnsi="Andalus" w:cs="Andalus"/>
          <w:color w:val="FF0000"/>
          <w:sz w:val="40"/>
          <w:szCs w:val="40"/>
        </w:rPr>
      </w:pPr>
      <w:r w:rsidRPr="00BB353C">
        <w:rPr>
          <w:rFonts w:ascii="Andalus" w:hAnsi="Andalus" w:cs="Andalus"/>
          <w:color w:val="FF0000"/>
          <w:sz w:val="40"/>
          <w:szCs w:val="40"/>
          <w:rtl/>
          <w:lang w:bidi="ar-SY"/>
        </w:rPr>
        <w:t>تطبيقات علم لغة الجسد....................................................................7</w:t>
      </w:r>
    </w:p>
    <w:p w:rsidR="00C741D1" w:rsidRPr="00BB353C" w:rsidRDefault="00C741D1" w:rsidP="00BB353C">
      <w:pPr>
        <w:spacing w:after="0"/>
        <w:jc w:val="right"/>
        <w:rPr>
          <w:rFonts w:ascii="Andalus" w:hAnsi="Andalus" w:cs="Andalus"/>
          <w:color w:val="FF0000"/>
          <w:sz w:val="40"/>
          <w:szCs w:val="40"/>
          <w:lang w:bidi="ar-SY"/>
        </w:rPr>
      </w:pPr>
      <w:r w:rsidRPr="00BB353C">
        <w:rPr>
          <w:rFonts w:ascii="Andalus" w:hAnsi="Andalus" w:cs="Andalus"/>
          <w:color w:val="FF0000"/>
          <w:sz w:val="40"/>
          <w:szCs w:val="40"/>
          <w:rtl/>
          <w:lang w:bidi="ar-SY"/>
        </w:rPr>
        <w:t>موهبة تفسير لغة الجسد..................................</w:t>
      </w:r>
      <w:r w:rsidR="00BB353C" w:rsidRPr="00BB353C">
        <w:rPr>
          <w:rFonts w:ascii="Andalus" w:hAnsi="Andalus" w:cs="Andalus"/>
          <w:color w:val="FF0000"/>
          <w:sz w:val="40"/>
          <w:szCs w:val="40"/>
          <w:rtl/>
          <w:lang w:bidi="ar-SY"/>
        </w:rPr>
        <w:t>......................</w:t>
      </w:r>
      <w:r w:rsidRPr="00BB353C">
        <w:rPr>
          <w:rFonts w:ascii="Andalus" w:hAnsi="Andalus" w:cs="Andalus"/>
          <w:color w:val="FF0000"/>
          <w:sz w:val="40"/>
          <w:szCs w:val="40"/>
          <w:rtl/>
          <w:lang w:bidi="ar-SY"/>
        </w:rPr>
        <w:t>.............</w:t>
      </w:r>
      <w:r w:rsidR="00BB353C" w:rsidRPr="00BB353C">
        <w:rPr>
          <w:rFonts w:ascii="Andalus" w:hAnsi="Andalus" w:cs="Andalus"/>
          <w:color w:val="FF0000"/>
          <w:sz w:val="40"/>
          <w:szCs w:val="40"/>
          <w:rtl/>
          <w:lang w:bidi="ar-SY"/>
        </w:rPr>
        <w:t>8</w:t>
      </w:r>
    </w:p>
    <w:p w:rsidR="00C741D1" w:rsidRPr="00BB353C" w:rsidRDefault="00C741D1" w:rsidP="00BB353C">
      <w:pPr>
        <w:spacing w:after="0"/>
        <w:jc w:val="right"/>
        <w:rPr>
          <w:rFonts w:ascii="Andalus" w:hAnsi="Andalus" w:cs="Andalus"/>
          <w:color w:val="FF0000"/>
          <w:sz w:val="40"/>
          <w:szCs w:val="40"/>
          <w:rtl/>
          <w:lang w:bidi="ar-SY"/>
        </w:rPr>
      </w:pPr>
      <w:r w:rsidRPr="00BB353C">
        <w:rPr>
          <w:rFonts w:ascii="Andalus" w:hAnsi="Andalus" w:cs="Andalus"/>
          <w:color w:val="FF0000"/>
          <w:sz w:val="40"/>
          <w:szCs w:val="40"/>
          <w:rtl/>
          <w:lang w:bidi="ar-SY"/>
        </w:rPr>
        <w:t>الفرق بين المدينة و الريف...........................</w:t>
      </w:r>
      <w:r w:rsidR="00BB353C" w:rsidRPr="00BB353C">
        <w:rPr>
          <w:rFonts w:ascii="Andalus" w:hAnsi="Andalus" w:cs="Andalus"/>
          <w:color w:val="FF0000"/>
          <w:sz w:val="40"/>
          <w:szCs w:val="40"/>
          <w:rtl/>
          <w:lang w:bidi="ar-SY"/>
        </w:rPr>
        <w:t>...................</w:t>
      </w:r>
      <w:r w:rsidRPr="00BB353C">
        <w:rPr>
          <w:rFonts w:ascii="Andalus" w:hAnsi="Andalus" w:cs="Andalus"/>
          <w:color w:val="FF0000"/>
          <w:sz w:val="40"/>
          <w:szCs w:val="40"/>
          <w:rtl/>
          <w:lang w:bidi="ar-SY"/>
        </w:rPr>
        <w:t>.................</w:t>
      </w:r>
      <w:r w:rsidR="00BB353C" w:rsidRPr="00BB353C">
        <w:rPr>
          <w:rFonts w:ascii="Andalus" w:hAnsi="Andalus" w:cs="Andalus"/>
          <w:color w:val="FF0000"/>
          <w:sz w:val="40"/>
          <w:szCs w:val="40"/>
          <w:rtl/>
          <w:lang w:bidi="ar-SY"/>
        </w:rPr>
        <w:t>8</w:t>
      </w:r>
    </w:p>
    <w:p w:rsidR="00C741D1" w:rsidRPr="00BB353C" w:rsidRDefault="00C741D1" w:rsidP="00BB353C">
      <w:pPr>
        <w:spacing w:after="0"/>
        <w:jc w:val="right"/>
        <w:rPr>
          <w:rFonts w:ascii="Andalus" w:hAnsi="Andalus" w:cs="Andalus"/>
          <w:color w:val="FF0000"/>
          <w:sz w:val="28"/>
          <w:szCs w:val="28"/>
        </w:rPr>
      </w:pPr>
      <w:r w:rsidRPr="00BB353C">
        <w:rPr>
          <w:rFonts w:ascii="Andalus" w:hAnsi="Andalus" w:cs="Andalus"/>
          <w:color w:val="FF0000"/>
          <w:sz w:val="40"/>
          <w:szCs w:val="40"/>
          <w:rtl/>
          <w:lang w:bidi="ar-SY"/>
        </w:rPr>
        <w:t>لغة الجسد الجيدة.........................................</w:t>
      </w:r>
      <w:r w:rsidR="00BB353C" w:rsidRPr="00BB353C">
        <w:rPr>
          <w:rFonts w:ascii="Andalus" w:hAnsi="Andalus" w:cs="Andalus"/>
          <w:color w:val="FF0000"/>
          <w:sz w:val="40"/>
          <w:szCs w:val="40"/>
          <w:rtl/>
        </w:rPr>
        <w:t>.......................</w:t>
      </w:r>
      <w:r w:rsidRPr="00BB353C">
        <w:rPr>
          <w:rFonts w:ascii="Andalus" w:hAnsi="Andalus" w:cs="Andalus"/>
          <w:color w:val="FF0000"/>
          <w:sz w:val="40"/>
          <w:szCs w:val="40"/>
          <w:rtl/>
          <w:lang w:bidi="ar-SY"/>
        </w:rPr>
        <w:t>..............</w:t>
      </w:r>
      <w:r w:rsidR="00BB353C">
        <w:rPr>
          <w:rFonts w:ascii="Andalus" w:hAnsi="Andalus" w:cs="Andalus" w:hint="cs"/>
          <w:color w:val="FF0000"/>
          <w:sz w:val="40"/>
          <w:szCs w:val="40"/>
          <w:rtl/>
          <w:lang w:bidi="ar-SY"/>
        </w:rPr>
        <w:t>9</w:t>
      </w:r>
    </w:p>
    <w:p w:rsidR="00C741D1" w:rsidRPr="00BB353C" w:rsidRDefault="00BB353C" w:rsidP="00BB353C">
      <w:pPr>
        <w:tabs>
          <w:tab w:val="left" w:pos="2411"/>
        </w:tabs>
        <w:jc w:val="right"/>
        <w:rPr>
          <w:rFonts w:ascii="Andalus" w:hAnsi="Andalus" w:cs="Andalus"/>
          <w:color w:val="FF0000"/>
          <w:sz w:val="40"/>
          <w:szCs w:val="40"/>
          <w:rtl/>
        </w:rPr>
      </w:pPr>
      <w:r w:rsidRPr="00BB353C">
        <w:rPr>
          <w:rFonts w:ascii="Andalus" w:hAnsi="Andalus" w:cs="Andalus"/>
          <w:color w:val="FF0000"/>
          <w:sz w:val="40"/>
          <w:szCs w:val="40"/>
          <w:rtl/>
        </w:rPr>
        <w:t>فهرس الصور</w:t>
      </w:r>
      <w:r>
        <w:rPr>
          <w:rFonts w:ascii="Andalus" w:hAnsi="Andalus" w:cs="Andalus" w:hint="cs"/>
          <w:color w:val="FF0000"/>
          <w:sz w:val="40"/>
          <w:szCs w:val="40"/>
          <w:rtl/>
        </w:rPr>
        <w:t>....................................................................................10</w:t>
      </w:r>
      <w:r w:rsidRPr="00BB353C">
        <w:rPr>
          <w:rFonts w:ascii="Andalus" w:hAnsi="Andalus" w:cs="Andalus"/>
          <w:color w:val="FF0000"/>
          <w:sz w:val="40"/>
          <w:szCs w:val="40"/>
          <w:rtl/>
        </w:rPr>
        <w:t xml:space="preserve"> </w:t>
      </w:r>
    </w:p>
    <w:p w:rsidR="00BB353C" w:rsidRPr="00BB353C" w:rsidRDefault="00BB353C" w:rsidP="00BB353C">
      <w:pPr>
        <w:tabs>
          <w:tab w:val="left" w:pos="2411"/>
        </w:tabs>
        <w:jc w:val="right"/>
        <w:rPr>
          <w:rFonts w:ascii="Andalus" w:hAnsi="Andalus" w:cs="Andalus"/>
          <w:color w:val="FF0000"/>
          <w:sz w:val="40"/>
          <w:szCs w:val="40"/>
          <w:rtl/>
        </w:rPr>
      </w:pPr>
      <w:r w:rsidRPr="00BB353C">
        <w:rPr>
          <w:rFonts w:ascii="Andalus" w:hAnsi="Andalus" w:cs="Andalus"/>
          <w:color w:val="FF0000"/>
          <w:sz w:val="40"/>
          <w:szCs w:val="40"/>
          <w:rtl/>
        </w:rPr>
        <w:t>المراجع</w:t>
      </w:r>
      <w:r>
        <w:rPr>
          <w:rFonts w:ascii="Andalus" w:hAnsi="Andalus" w:cs="Andalus" w:hint="cs"/>
          <w:color w:val="FF0000"/>
          <w:sz w:val="40"/>
          <w:szCs w:val="40"/>
          <w:rtl/>
        </w:rPr>
        <w:t>.............................................................................................10</w:t>
      </w:r>
    </w:p>
    <w:p w:rsidR="00BB353C" w:rsidRPr="00BB353C" w:rsidRDefault="00BB353C" w:rsidP="00BB353C">
      <w:pPr>
        <w:tabs>
          <w:tab w:val="left" w:pos="2411"/>
        </w:tabs>
        <w:jc w:val="right"/>
        <w:rPr>
          <w:rFonts w:ascii="Andalus" w:hAnsi="Andalus" w:cs="Andalus"/>
          <w:color w:val="FF0000"/>
          <w:sz w:val="28"/>
          <w:szCs w:val="28"/>
          <w:rtl/>
        </w:rPr>
      </w:pPr>
      <w:r w:rsidRPr="00BB353C">
        <w:rPr>
          <w:rFonts w:ascii="Andalus" w:hAnsi="Andalus" w:cs="Andalus"/>
          <w:color w:val="FF0000"/>
          <w:sz w:val="40"/>
          <w:szCs w:val="40"/>
          <w:rtl/>
        </w:rPr>
        <w:t>الفهرس</w:t>
      </w:r>
      <w:r>
        <w:rPr>
          <w:rFonts w:ascii="Andalus" w:hAnsi="Andalus" w:cs="Andalus" w:hint="cs"/>
          <w:color w:val="FF0000"/>
          <w:sz w:val="40"/>
          <w:szCs w:val="40"/>
          <w:rtl/>
        </w:rPr>
        <w:t>............................................................................................11</w:t>
      </w:r>
    </w:p>
    <w:p w:rsidR="00C4223E" w:rsidRPr="00211791" w:rsidRDefault="00C4223E" w:rsidP="00C741D1">
      <w:pPr>
        <w:pStyle w:val="a3"/>
        <w:bidi/>
        <w:jc w:val="both"/>
        <w:rPr>
          <w:rtl/>
        </w:rPr>
      </w:pPr>
    </w:p>
    <w:sectPr w:rsidR="00C4223E" w:rsidRPr="00211791" w:rsidSect="009F501F">
      <w:footerReference w:type="defaul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6C" w:rsidRDefault="002C2A6C" w:rsidP="002D351C">
      <w:pPr>
        <w:spacing w:after="0" w:line="240" w:lineRule="auto"/>
      </w:pPr>
      <w:r>
        <w:separator/>
      </w:r>
    </w:p>
  </w:endnote>
  <w:endnote w:type="continuationSeparator" w:id="1">
    <w:p w:rsidR="002C2A6C" w:rsidRDefault="002C2A6C" w:rsidP="002D3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045249"/>
      <w:docPartObj>
        <w:docPartGallery w:val="Page Numbers (Bottom of Page)"/>
        <w:docPartUnique/>
      </w:docPartObj>
    </w:sdtPr>
    <w:sdtEndPr>
      <w:rPr>
        <w:noProof/>
      </w:rPr>
    </w:sdtEndPr>
    <w:sdtContent>
      <w:p w:rsidR="002D351C" w:rsidRDefault="00835841">
        <w:pPr>
          <w:pStyle w:val="a5"/>
          <w:jc w:val="center"/>
        </w:pPr>
        <w:r>
          <w:fldChar w:fldCharType="begin"/>
        </w:r>
        <w:r w:rsidR="002D351C">
          <w:instrText xml:space="preserve"> PAGE   \* MERGEFORMAT </w:instrText>
        </w:r>
        <w:r>
          <w:fldChar w:fldCharType="separate"/>
        </w:r>
        <w:r w:rsidR="00593F7A">
          <w:rPr>
            <w:noProof/>
          </w:rPr>
          <w:t>6</w:t>
        </w:r>
        <w:r>
          <w:rPr>
            <w:noProof/>
          </w:rPr>
          <w:fldChar w:fldCharType="end"/>
        </w:r>
      </w:p>
    </w:sdtContent>
  </w:sdt>
  <w:p w:rsidR="002D351C" w:rsidRDefault="002D35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6C" w:rsidRDefault="002C2A6C" w:rsidP="002D351C">
      <w:pPr>
        <w:spacing w:after="0" w:line="240" w:lineRule="auto"/>
      </w:pPr>
      <w:r>
        <w:separator/>
      </w:r>
    </w:p>
  </w:footnote>
  <w:footnote w:type="continuationSeparator" w:id="1">
    <w:p w:rsidR="002C2A6C" w:rsidRDefault="002C2A6C" w:rsidP="002D351C">
      <w:pPr>
        <w:spacing w:after="0" w:line="240" w:lineRule="auto"/>
      </w:pPr>
      <w:r>
        <w:continuationSeparator/>
      </w:r>
    </w:p>
  </w:footnote>
  <w:footnote w:id="2">
    <w:p w:rsidR="00C741D1" w:rsidRDefault="00C741D1" w:rsidP="00C741D1">
      <w:pPr>
        <w:pStyle w:val="aa"/>
        <w:pBdr>
          <w:top w:val="single" w:sz="4" w:space="1" w:color="auto"/>
        </w:pBdr>
        <w:jc w:val="right"/>
        <w:rPr>
          <w:rtl/>
        </w:rPr>
      </w:pPr>
      <w:r>
        <w:rPr>
          <w:rStyle w:val="ab"/>
        </w:rPr>
        <w:footnoteRef/>
      </w:r>
      <w:r>
        <w:rPr>
          <w:rFonts w:hint="cs"/>
          <w:rtl/>
        </w:rPr>
        <w:t xml:space="preserve">من كتاب لغة الجسد للكاتب لبيتر </w:t>
      </w:r>
      <w:proofErr w:type="spellStart"/>
      <w:r>
        <w:rPr>
          <w:rFonts w:hint="cs"/>
          <w:rtl/>
        </w:rPr>
        <w:t>كليتون</w:t>
      </w:r>
      <w:proofErr w:type="spellEnd"/>
      <w:r>
        <w:rPr>
          <w:rFonts w:hint="cs"/>
          <w:rtl/>
        </w:rPr>
        <w:t>, الصفحة(3)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0"/>
    <w:footnote w:id="1"/>
  </w:footnotePr>
  <w:endnotePr>
    <w:endnote w:id="0"/>
    <w:endnote w:id="1"/>
  </w:endnotePr>
  <w:compat/>
  <w:rsids>
    <w:rsidRoot w:val="002D351C"/>
    <w:rsid w:val="00044EBF"/>
    <w:rsid w:val="00085D94"/>
    <w:rsid w:val="00211791"/>
    <w:rsid w:val="00242B4C"/>
    <w:rsid w:val="002C2A6C"/>
    <w:rsid w:val="002D351C"/>
    <w:rsid w:val="00593F7A"/>
    <w:rsid w:val="005951B3"/>
    <w:rsid w:val="005E544F"/>
    <w:rsid w:val="00637F80"/>
    <w:rsid w:val="007371E1"/>
    <w:rsid w:val="00746231"/>
    <w:rsid w:val="00790D00"/>
    <w:rsid w:val="007D5FFE"/>
    <w:rsid w:val="00830F5A"/>
    <w:rsid w:val="00835841"/>
    <w:rsid w:val="00856E5F"/>
    <w:rsid w:val="0088399C"/>
    <w:rsid w:val="008B2ACF"/>
    <w:rsid w:val="008F062B"/>
    <w:rsid w:val="009D5193"/>
    <w:rsid w:val="009D7CE2"/>
    <w:rsid w:val="009F501F"/>
    <w:rsid w:val="00AB2B8B"/>
    <w:rsid w:val="00AB6CC8"/>
    <w:rsid w:val="00AD10E1"/>
    <w:rsid w:val="00B44047"/>
    <w:rsid w:val="00BB353C"/>
    <w:rsid w:val="00C4223E"/>
    <w:rsid w:val="00C741D1"/>
    <w:rsid w:val="00CA7538"/>
    <w:rsid w:val="00DD756E"/>
    <w:rsid w:val="00E1420C"/>
    <w:rsid w:val="00F20AF2"/>
    <w:rsid w:val="00F50CEF"/>
    <w:rsid w:val="00FF63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1F"/>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88399C"/>
    <w:rPr>
      <w:color w:val="0000FF"/>
      <w:u w:val="single"/>
    </w:rPr>
  </w:style>
  <w:style w:type="character" w:customStyle="1" w:styleId="apple-converted-space">
    <w:name w:val="apple-converted-space"/>
    <w:basedOn w:val="a0"/>
    <w:rsid w:val="0088399C"/>
  </w:style>
  <w:style w:type="paragraph" w:styleId="aa">
    <w:name w:val="footnote text"/>
    <w:basedOn w:val="a"/>
    <w:link w:val="Char2"/>
    <w:uiPriority w:val="99"/>
    <w:semiHidden/>
    <w:unhideWhenUsed/>
    <w:rsid w:val="00C741D1"/>
    <w:pPr>
      <w:spacing w:after="0" w:line="240" w:lineRule="auto"/>
    </w:pPr>
    <w:rPr>
      <w:rFonts w:eastAsiaTheme="minorEastAsia"/>
      <w:sz w:val="20"/>
      <w:szCs w:val="20"/>
    </w:rPr>
  </w:style>
  <w:style w:type="character" w:customStyle="1" w:styleId="Char2">
    <w:name w:val="نص حاشية سفلية Char"/>
    <w:basedOn w:val="a0"/>
    <w:link w:val="aa"/>
    <w:uiPriority w:val="99"/>
    <w:semiHidden/>
    <w:rsid w:val="00C741D1"/>
    <w:rPr>
      <w:rFonts w:eastAsiaTheme="minorEastAsia"/>
      <w:sz w:val="20"/>
      <w:szCs w:val="20"/>
    </w:rPr>
  </w:style>
  <w:style w:type="character" w:styleId="ab">
    <w:name w:val="footnote reference"/>
    <w:basedOn w:val="a0"/>
    <w:uiPriority w:val="99"/>
    <w:semiHidden/>
    <w:unhideWhenUsed/>
    <w:rsid w:val="00C741D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FC8C-1B56-4102-93FC-06F12DCD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1818</Words>
  <Characters>10363</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11</cp:revision>
  <cp:lastPrinted>2010-10-24T11:07:00Z</cp:lastPrinted>
  <dcterms:created xsi:type="dcterms:W3CDTF">2015-01-08T12:47:00Z</dcterms:created>
  <dcterms:modified xsi:type="dcterms:W3CDTF">2015-01-11T07:40:00Z</dcterms:modified>
</cp:coreProperties>
</file>