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C95" w:rsidRPr="00C65C95" w:rsidRDefault="00C65C95" w:rsidP="00F96394">
      <w:pPr>
        <w:pStyle w:val="Title"/>
        <w:bidi/>
        <w:jc w:val="center"/>
        <w:rPr>
          <w:rFonts w:ascii="Arial Unicode MS" w:eastAsia="Arial Unicode MS" w:hAnsi="Arial Unicode MS" w:cs="Arial Unicode MS"/>
          <w:noProof/>
          <w:color w:val="0D0D0D" w:themeColor="text1" w:themeTint="F2"/>
          <w:rtl/>
          <w14:glow w14:rad="228600">
            <w14:schemeClr w14:val="accent5">
              <w14:alpha w14:val="60000"/>
              <w14:satMod w14:val="175000"/>
            </w14:schemeClr>
          </w14:glow>
          <w14:textOutline w14:w="9525" w14:cap="rnd" w14:cmpd="sng" w14:algn="ctr">
            <w14:solidFill>
              <w14:srgbClr w14:val="002060"/>
            </w14:solidFill>
            <w14:prstDash w14:val="solid"/>
            <w14:bevel/>
          </w14:textOutline>
        </w:rPr>
      </w:pPr>
      <w:r w:rsidRPr="00C65C95">
        <w:rPr>
          <w:rFonts w:ascii="Arial Unicode MS" w:eastAsia="Arial Unicode MS" w:hAnsi="Arial Unicode MS" w:cs="Arial Unicode MS"/>
          <w:noProof/>
          <w:color w:val="0D0D0D" w:themeColor="text1" w:themeTint="F2"/>
          <w:sz w:val="160"/>
          <w:szCs w:val="160"/>
          <w14:glow w14:rad="228600">
            <w14:schemeClr w14:val="accent5">
              <w14:alpha w14:val="60000"/>
              <w14:satMod w14:val="175000"/>
            </w14:schemeClr>
          </w14:glow>
          <w14:textOutline w14:w="9525" w14:cap="rnd" w14:cmpd="sng" w14:algn="ctr">
            <w14:solidFill>
              <w14:srgbClr w14:val="002060"/>
            </w14:solidFill>
            <w14:prstDash w14:val="solid"/>
            <w14:bevel/>
          </w14:textOutline>
        </w:rPr>
        <mc:AlternateContent>
          <mc:Choice Requires="wps">
            <w:drawing>
              <wp:anchor distT="45720" distB="45720" distL="114300" distR="114300" simplePos="0" relativeHeight="251668480" behindDoc="1" locked="0" layoutInCell="1" allowOverlap="1" wp14:anchorId="01BC3A2B" wp14:editId="2D1038AC">
                <wp:simplePos x="0" y="0"/>
                <wp:positionH relativeFrom="column">
                  <wp:posOffset>4789043</wp:posOffset>
                </wp:positionH>
                <wp:positionV relativeFrom="paragraph">
                  <wp:posOffset>-840918</wp:posOffset>
                </wp:positionV>
                <wp:extent cx="1509980" cy="841248"/>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980" cy="841248"/>
                        </a:xfrm>
                        <a:prstGeom prst="rect">
                          <a:avLst/>
                        </a:prstGeom>
                        <a:noFill/>
                        <a:ln w="9525">
                          <a:noFill/>
                          <a:miter lim="800000"/>
                          <a:headEnd/>
                          <a:tailEnd/>
                        </a:ln>
                      </wps:spPr>
                      <wps:txbx>
                        <w:txbxContent>
                          <w:p w:rsidR="00C65C95" w:rsidRPr="00C65C95" w:rsidRDefault="00C65C95" w:rsidP="00C65C95">
                            <w:pPr>
                              <w:spacing w:after="0" w:line="240" w:lineRule="auto"/>
                              <w:jc w:val="center"/>
                              <w:rPr>
                                <w:rFonts w:ascii="Simplified Arabic" w:hAnsi="Simplified Arabic" w:cs="Akhbar MT"/>
                                <w:b/>
                                <w:bCs/>
                                <w:rtl/>
                              </w:rPr>
                            </w:pPr>
                            <w:r w:rsidRPr="00C65C95">
                              <w:rPr>
                                <w:rFonts w:ascii="Simplified Arabic" w:hAnsi="Simplified Arabic" w:cs="Akhbar MT"/>
                                <w:b/>
                                <w:bCs/>
                                <w:rtl/>
                              </w:rPr>
                              <w:t>الجمهورية العربية السورية</w:t>
                            </w:r>
                          </w:p>
                          <w:p w:rsidR="00C65C95" w:rsidRPr="00C65C95" w:rsidRDefault="00C65C95" w:rsidP="00C65C95">
                            <w:pPr>
                              <w:spacing w:after="0" w:line="240" w:lineRule="auto"/>
                              <w:jc w:val="center"/>
                              <w:rPr>
                                <w:rFonts w:ascii="Simplified Arabic" w:hAnsi="Simplified Arabic" w:cs="Akhbar MT"/>
                                <w:b/>
                                <w:bCs/>
                                <w:rtl/>
                              </w:rPr>
                            </w:pPr>
                            <w:r w:rsidRPr="00C65C95">
                              <w:rPr>
                                <w:rFonts w:ascii="Simplified Arabic" w:hAnsi="Simplified Arabic" w:cs="Akhbar MT"/>
                                <w:b/>
                                <w:bCs/>
                                <w:rtl/>
                              </w:rPr>
                              <w:t>وزارة التربية</w:t>
                            </w:r>
                          </w:p>
                          <w:p w:rsidR="00C65C95" w:rsidRPr="00C65C95" w:rsidRDefault="00C65C95" w:rsidP="00C65C95">
                            <w:pPr>
                              <w:spacing w:after="0" w:line="240" w:lineRule="auto"/>
                              <w:jc w:val="center"/>
                              <w:rPr>
                                <w:rFonts w:ascii="Simplified Arabic" w:hAnsi="Simplified Arabic" w:cs="Akhbar MT"/>
                                <w:b/>
                                <w:bCs/>
                              </w:rPr>
                            </w:pPr>
                            <w:r w:rsidRPr="00C65C95">
                              <w:rPr>
                                <w:rFonts w:ascii="Simplified Arabic" w:hAnsi="Simplified Arabic" w:cs="Akhbar MT"/>
                                <w:b/>
                                <w:bCs/>
                                <w:rtl/>
                              </w:rPr>
                              <w:t>المركز الوطني للمتميزين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C3A2B" id="_x0000_t202" coordsize="21600,21600" o:spt="202" path="m,l,21600r21600,l21600,xe">
                <v:stroke joinstyle="miter"/>
                <v:path gradientshapeok="t" o:connecttype="rect"/>
              </v:shapetype>
              <v:shape id="Text Box 2" o:spid="_x0000_s1026" type="#_x0000_t202" style="position:absolute;left:0;text-align:left;margin-left:377.1pt;margin-top:-66.2pt;width:118.9pt;height:66.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" filled="f" stroked="f">
                <v:textbox>
                  <w:txbxContent>
                    <w:p w:rsidR="00C65C95" w:rsidRPr="00C65C95" w:rsidRDefault="00C65C95" w:rsidP="00C65C95">
                      <w:pPr>
                        <w:spacing w:after="0" w:line="240" w:lineRule="auto"/>
                        <w:jc w:val="center"/>
                        <w:rPr>
                          <w:rFonts w:ascii="Simplified Arabic" w:hAnsi="Simplified Arabic" w:cs="Akhbar MT"/>
                          <w:b/>
                          <w:bCs/>
                          <w:rtl/>
                        </w:rPr>
                      </w:pPr>
                      <w:r w:rsidRPr="00C65C95">
                        <w:rPr>
                          <w:rFonts w:ascii="Simplified Arabic" w:hAnsi="Simplified Arabic" w:cs="Akhbar MT"/>
                          <w:b/>
                          <w:bCs/>
                          <w:rtl/>
                        </w:rPr>
                        <w:t>الجمهورية العربية السورية</w:t>
                      </w:r>
                    </w:p>
                    <w:p w:rsidR="00C65C95" w:rsidRPr="00C65C95" w:rsidRDefault="00C65C95" w:rsidP="00C65C95">
                      <w:pPr>
                        <w:spacing w:after="0" w:line="240" w:lineRule="auto"/>
                        <w:jc w:val="center"/>
                        <w:rPr>
                          <w:rFonts w:ascii="Simplified Arabic" w:hAnsi="Simplified Arabic" w:cs="Akhbar MT"/>
                          <w:b/>
                          <w:bCs/>
                          <w:rtl/>
                        </w:rPr>
                      </w:pPr>
                      <w:r w:rsidRPr="00C65C95">
                        <w:rPr>
                          <w:rFonts w:ascii="Simplified Arabic" w:hAnsi="Simplified Arabic" w:cs="Akhbar MT"/>
                          <w:b/>
                          <w:bCs/>
                          <w:rtl/>
                        </w:rPr>
                        <w:t>وزارة التربية</w:t>
                      </w:r>
                    </w:p>
                    <w:p w:rsidR="00C65C95" w:rsidRPr="00C65C95" w:rsidRDefault="00C65C95" w:rsidP="00C65C95">
                      <w:pPr>
                        <w:spacing w:after="0" w:line="240" w:lineRule="auto"/>
                        <w:jc w:val="center"/>
                        <w:rPr>
                          <w:rFonts w:ascii="Simplified Arabic" w:hAnsi="Simplified Arabic" w:cs="Akhbar MT"/>
                          <w:b/>
                          <w:bCs/>
                        </w:rPr>
                      </w:pPr>
                      <w:r w:rsidRPr="00C65C95">
                        <w:rPr>
                          <w:rFonts w:ascii="Simplified Arabic" w:hAnsi="Simplified Arabic" w:cs="Akhbar MT"/>
                          <w:b/>
                          <w:bCs/>
                          <w:rtl/>
                        </w:rPr>
                        <w:t>المركز الوطني للمتميزين</w:t>
                      </w:r>
                    </w:p>
                  </w:txbxContent>
                </v:textbox>
              </v:shape>
            </w:pict>
          </mc:Fallback>
        </mc:AlternateContent>
      </w:r>
      <w:r w:rsidRPr="00A20A74">
        <w:rPr>
          <w:rFonts w:ascii="Arabic Typesetting" w:hAnsi="Arabic Typesetting" w:cs="Arabic Typesetting"/>
          <w:b/>
          <w:bCs/>
          <w:noProof/>
        </w:rPr>
        <w:drawing>
          <wp:anchor distT="0" distB="0" distL="114300" distR="114300" simplePos="0" relativeHeight="251670528" behindDoc="0" locked="0" layoutInCell="1" allowOverlap="1" wp14:anchorId="29C66C42" wp14:editId="3C33F432">
            <wp:simplePos x="0" y="0"/>
            <wp:positionH relativeFrom="page">
              <wp:align>left</wp:align>
            </wp:positionH>
            <wp:positionV relativeFrom="paragraph">
              <wp:posOffset>-914400</wp:posOffset>
            </wp:positionV>
            <wp:extent cx="1196140" cy="1214323"/>
            <wp:effectExtent l="0" t="0" r="4445" b="5080"/>
            <wp:wrapNone/>
            <wp:docPr id="10" name="Picture 10" descr="D:\Acadimic\Research\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adimic\Research\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6369" cy="1245012"/>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4D2075" w:rsidRPr="006219B2">
        <w:rPr>
          <w:rFonts w:cs="Arial"/>
          <w:noProof/>
          <w:sz w:val="96"/>
          <w:szCs w:val="96"/>
          <w:rtl/>
        </w:rPr>
        <w:drawing>
          <wp:anchor distT="0" distB="0" distL="114300" distR="114300" simplePos="0" relativeHeight="251658240" behindDoc="1" locked="0" layoutInCell="1" allowOverlap="1" wp14:anchorId="08C35983" wp14:editId="494D9922">
            <wp:simplePos x="0" y="0"/>
            <wp:positionH relativeFrom="page">
              <wp:posOffset>-202019</wp:posOffset>
            </wp:positionH>
            <wp:positionV relativeFrom="paragraph">
              <wp:posOffset>-914400</wp:posOffset>
            </wp:positionV>
            <wp:extent cx="8654197" cy="10671160"/>
            <wp:effectExtent l="0" t="0" r="0" b="0"/>
            <wp:wrapNone/>
            <wp:docPr id="1" name="Picture 1" descr="D:\Acadimic\Research\Oncolytic viruses\covers\oncolytic-virus-in-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adimic\Research\Oncolytic viruses\covers\oncolytic-virus-in-ac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54197" cy="1067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CE7" w:rsidRPr="00F96394">
        <w:rPr>
          <w:rFonts w:ascii="Arial Unicode MS" w:eastAsia="Arial Unicode MS" w:hAnsi="Arial Unicode MS" w:cs="Arial Unicode MS"/>
          <w:noProof/>
          <w:color w:val="0D0D0D" w:themeColor="text1" w:themeTint="F2"/>
          <w:sz w:val="160"/>
          <w:szCs w:val="160"/>
          <w:rtl/>
          <w14:glow w14:rad="228600">
            <w14:schemeClr w14:val="accent5">
              <w14:alpha w14:val="60000"/>
              <w14:satMod w14:val="175000"/>
            </w14:schemeClr>
          </w14:glow>
          <w14:textOutline w14:w="9525" w14:cap="rnd" w14:cmpd="sng" w14:algn="ctr">
            <w14:solidFill>
              <w14:srgbClr w14:val="002060"/>
            </w14:solidFill>
            <w14:prstDash w14:val="solid"/>
            <w14:bevel/>
          </w14:textOutline>
        </w:rPr>
        <w:softHyphen/>
      </w:r>
      <w:r w:rsidR="00603CE7" w:rsidRPr="00F96394">
        <w:rPr>
          <w:rFonts w:ascii="Arial Unicode MS" w:eastAsia="Arial Unicode MS" w:hAnsi="Arial Unicode MS" w:cs="Arial Unicode MS"/>
          <w:noProof/>
          <w:color w:val="0D0D0D" w:themeColor="text1" w:themeTint="F2"/>
          <w:sz w:val="160"/>
          <w:szCs w:val="160"/>
          <w:rtl/>
          <w14:glow w14:rad="228600">
            <w14:schemeClr w14:val="accent5">
              <w14:alpha w14:val="60000"/>
              <w14:satMod w14:val="175000"/>
            </w14:schemeClr>
          </w14:glow>
          <w14:textOutline w14:w="9525" w14:cap="rnd" w14:cmpd="sng" w14:algn="ctr">
            <w14:solidFill>
              <w14:srgbClr w14:val="002060"/>
            </w14:solidFill>
            <w14:prstDash w14:val="solid"/>
            <w14:bevel/>
          </w14:textOutline>
        </w:rPr>
        <w:softHyphen/>
      </w:r>
    </w:p>
    <w:p w:rsidR="00603CE7" w:rsidRPr="00F96394" w:rsidRDefault="00F66858" w:rsidP="00C65C95">
      <w:pPr>
        <w:pStyle w:val="Title"/>
        <w:bidi/>
        <w:jc w:val="center"/>
        <w:rPr>
          <w:rFonts w:ascii="Arial Unicode MS" w:eastAsia="Arial Unicode MS" w:hAnsi="Arial Unicode MS" w:cs="Arial Unicode MS"/>
          <w:rtl/>
          <w:lang w:bidi="ar-SY"/>
        </w:rPr>
      </w:pPr>
      <w:r w:rsidRPr="00F96394">
        <w:rPr>
          <w:rFonts w:ascii="Arial Unicode MS" w:eastAsia="Arial Unicode MS" w:hAnsi="Arial Unicode MS" w:cs="Arial Unicode MS" w:hint="cs"/>
          <w:color w:val="0D0D0D" w:themeColor="text1" w:themeTint="F2"/>
          <w:sz w:val="96"/>
          <w:szCs w:val="96"/>
          <w:rtl/>
          <w:lang w:bidi="ar-SY"/>
          <w14:glow w14:rad="228600">
            <w14:schemeClr w14:val="accent5">
              <w14:alpha w14:val="60000"/>
              <w14:satMod w14:val="175000"/>
            </w14:schemeClr>
          </w14:glow>
          <w14:textOutline w14:w="9525" w14:cap="rnd" w14:cmpd="sng" w14:algn="ctr">
            <w14:solidFill>
              <w14:srgbClr w14:val="002060"/>
            </w14:solidFill>
            <w14:prstDash w14:val="solid"/>
            <w14:bevel/>
          </w14:textOutline>
        </w:rPr>
        <w:t>الف</w:t>
      </w:r>
      <w:r w:rsidR="00491279" w:rsidRPr="00F96394">
        <w:rPr>
          <w:rFonts w:ascii="Arial Unicode MS" w:eastAsia="Arial Unicode MS" w:hAnsi="Arial Unicode MS" w:cs="Arial Unicode MS" w:hint="cs"/>
          <w:color w:val="0D0D0D" w:themeColor="text1" w:themeTint="F2"/>
          <w:sz w:val="96"/>
          <w:szCs w:val="96"/>
          <w:rtl/>
          <w:lang w:bidi="ar-SY"/>
          <w14:glow w14:rad="228600">
            <w14:schemeClr w14:val="accent5">
              <w14:alpha w14:val="60000"/>
              <w14:satMod w14:val="175000"/>
            </w14:schemeClr>
          </w14:glow>
          <w14:textOutline w14:w="9525" w14:cap="rnd" w14:cmpd="sng" w14:algn="ctr">
            <w14:solidFill>
              <w14:srgbClr w14:val="002060"/>
            </w14:solidFill>
            <w14:prstDash w14:val="solid"/>
            <w14:bevel/>
          </w14:textOutline>
        </w:rPr>
        <w:t>يروسات القاتلة للسرطان</w:t>
      </w:r>
    </w:p>
    <w:p w:rsidR="00603CE7" w:rsidRDefault="002B6D18">
      <w:pPr>
        <w:rPr>
          <w:sz w:val="96"/>
          <w:szCs w:val="96"/>
          <w:rtl/>
          <w:lang w:bidi="ar-SY"/>
          <w14:glow w14:rad="101600">
            <w14:schemeClr w14:val="accent5">
              <w14:alpha w14:val="60000"/>
              <w14:satMod w14:val="175000"/>
            </w14:schemeClr>
          </w14:glow>
          <w14:textOutline w14:w="9525" w14:cap="rnd" w14:cmpd="sng" w14:algn="ctr">
            <w14:solidFill>
              <w14:srgbClr w14:val="002060"/>
            </w14:solidFill>
            <w14:prstDash w14:val="solid"/>
            <w14:bevel/>
          </w14:textOutline>
          <w14:ligatures w14:val="standard"/>
        </w:rPr>
      </w:pPr>
      <w:r w:rsidRPr="00C516A6">
        <w:rPr>
          <w:rFonts w:cs="Arial"/>
          <w:noProof/>
          <w:sz w:val="96"/>
          <w:szCs w:val="96"/>
          <w14:glow w14:rad="101600">
            <w14:schemeClr w14:val="accent5">
              <w14:alpha w14:val="60000"/>
              <w14:satMod w14:val="175000"/>
            </w14:schemeClr>
          </w14:glow>
          <w14:textOutline w14:w="9525" w14:cap="rnd" w14:cmpd="sng" w14:algn="ctr">
            <w14:solidFill>
              <w14:srgbClr w14:val="002060"/>
            </w14:solidFill>
            <w14:prstDash w14:val="solid"/>
            <w14:bevel/>
          </w14:textOutline>
          <w14:ligatures w14:val="standard"/>
        </w:rPr>
        <mc:AlternateContent>
          <mc:Choice Requires="wps">
            <w:drawing>
              <wp:anchor distT="45720" distB="45720" distL="114300" distR="114300" simplePos="0" relativeHeight="251660288" behindDoc="0" locked="0" layoutInCell="1" allowOverlap="1" wp14:anchorId="2F5F5584" wp14:editId="776068CA">
                <wp:simplePos x="0" y="0"/>
                <wp:positionH relativeFrom="page">
                  <wp:align>right</wp:align>
                </wp:positionH>
                <wp:positionV relativeFrom="paragraph">
                  <wp:posOffset>508000</wp:posOffset>
                </wp:positionV>
                <wp:extent cx="7727315" cy="8038427"/>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315" cy="8038427"/>
                        </a:xfrm>
                        <a:prstGeom prst="rect">
                          <a:avLst/>
                        </a:prstGeom>
                        <a:noFill/>
                        <a:ln w="9525">
                          <a:noFill/>
                          <a:miter lim="800000"/>
                          <a:headEnd/>
                          <a:tailEnd/>
                        </a:ln>
                      </wps:spPr>
                      <wps:txbx>
                        <w:txbxContent>
                          <w:p w:rsidR="00465BA4" w:rsidRPr="006219B2" w:rsidRDefault="00465BA4" w:rsidP="002B6D18">
                            <w:pPr>
                              <w:bidi/>
                              <w:jc w:val="center"/>
                              <w:rPr>
                                <w:rFonts w:ascii="Arial Unicode MS" w:eastAsia="Arial Unicode MS" w:hAnsi="Arial Unicode MS" w:cs="Arial Unicode MS"/>
                                <w:sz w:val="32"/>
                                <w:szCs w:val="3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p>
                          <w:p w:rsidR="00465BA4" w:rsidRPr="006219B2" w:rsidRDefault="00465BA4" w:rsidP="009E2CB6">
                            <w:pPr>
                              <w:bidi/>
                              <w:jc w:val="center"/>
                              <w:rPr>
                                <w:rFonts w:ascii="Arial Unicode MS" w:eastAsia="Arial Unicode MS" w:hAnsi="Arial Unicode MS" w:cs="Arial Unicode M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p>
                          <w:p w:rsidR="00465BA4" w:rsidRPr="006219B2" w:rsidRDefault="00465BA4" w:rsidP="00DF1B04">
                            <w:pPr>
                              <w:bidi/>
                              <w:jc w:val="center"/>
                              <w:rPr>
                                <w:rFonts w:ascii="Arial Unicode MS" w:eastAsia="Arial Unicode MS" w:hAnsi="Arial Unicode MS" w:cs="Arial Unicode M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r>
                              <w:rPr>
                                <w:rFonts w:ascii="Arial Unicode MS" w:eastAsia="Arial Unicode MS" w:hAnsi="Arial Unicode MS" w:cs="Arial Unicode MS" w:hint="c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t>حلقة بحث</w:t>
                            </w:r>
                            <w:r>
                              <w:rPr>
                                <w:rFonts w:ascii="Arial Unicode MS" w:eastAsia="Arial Unicode MS" w:hAnsi="Arial Unicode MS" w:cs="Arial Unicode MS"/>
                                <w:sz w:val="52"/>
                                <w:szCs w:val="52"/>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t xml:space="preserve"> </w:t>
                            </w:r>
                            <w:r w:rsidRPr="006219B2">
                              <w:rPr>
                                <w:rFonts w:ascii="Arial Unicode MS" w:eastAsia="Arial Unicode MS" w:hAnsi="Arial Unicode MS" w:cs="Arial Unicode MS" w:hint="c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t>لمادة علم الأحياء</w:t>
                            </w:r>
                          </w:p>
                          <w:p w:rsidR="00465BA4" w:rsidRPr="006219B2" w:rsidRDefault="00465BA4" w:rsidP="006219B2">
                            <w:pPr>
                              <w:bidi/>
                              <w:jc w:val="center"/>
                              <w:rPr>
                                <w:rFonts w:ascii="Arial Unicode MS" w:eastAsia="Arial Unicode MS" w:hAnsi="Arial Unicode MS" w:cs="Arial Unicode M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p>
                          <w:p w:rsidR="00465BA4" w:rsidRPr="006219B2" w:rsidRDefault="00465BA4" w:rsidP="002B6D18">
                            <w:pPr>
                              <w:bidi/>
                              <w:jc w:val="center"/>
                              <w:rPr>
                                <w:rFonts w:ascii="Arial Unicode MS" w:eastAsia="Arial Unicode MS" w:hAnsi="Arial Unicode MS" w:cs="Arial Unicode M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r>
                              <w:rPr>
                                <w:rFonts w:ascii="Arial Unicode MS" w:eastAsia="Arial Unicode MS" w:hAnsi="Arial Unicode MS" w:cs="Arial Unicode MS" w:hint="c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t>بإشراف ا</w:t>
                            </w:r>
                            <w:r w:rsidRPr="006219B2">
                              <w:rPr>
                                <w:rFonts w:ascii="Arial Unicode MS" w:eastAsia="Arial Unicode MS" w:hAnsi="Arial Unicode MS" w:cs="Arial Unicode MS" w:hint="c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t>لمدرس نضال حسن</w:t>
                            </w:r>
                          </w:p>
                          <w:p w:rsidR="00465BA4" w:rsidRPr="00C65C95" w:rsidRDefault="00465BA4" w:rsidP="00C65C95">
                            <w:pPr>
                              <w:bidi/>
                              <w:jc w:val="center"/>
                              <w:rPr>
                                <w:rFonts w:ascii="Arial Unicode MS" w:eastAsia="Arial Unicode MS" w:hAnsi="Arial Unicode MS" w:cs="Arial Unicode M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r w:rsidRPr="006219B2">
                              <w:rPr>
                                <w:rFonts w:ascii="Arial Unicode MS" w:eastAsia="Arial Unicode MS" w:hAnsi="Arial Unicode MS" w:cs="Arial Unicode MS" w:hint="c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t>تقديم الطالب العباس محمد</w:t>
                            </w:r>
                          </w:p>
                          <w:p w:rsidR="00465BA4" w:rsidRPr="00C65C95" w:rsidRDefault="00465BA4" w:rsidP="009E2CB6">
                            <w:pPr>
                              <w:bidi/>
                              <w:jc w:val="center"/>
                              <w:rPr>
                                <w:rFonts w:ascii="Arial Unicode MS" w:eastAsia="Arial Unicode MS" w:hAnsi="Arial Unicode MS" w:cs="Arial Unicode MS"/>
                                <w:sz w:val="96"/>
                                <w:szCs w:val="96"/>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p>
                          <w:p w:rsidR="00465BA4" w:rsidRPr="006219B2" w:rsidRDefault="00465BA4" w:rsidP="009E2CB6">
                            <w:pPr>
                              <w:bidi/>
                              <w:jc w:val="center"/>
                              <w:rPr>
                                <w:rFonts w:ascii="Arial Unicode MS" w:eastAsia="Arial Unicode MS" w:hAnsi="Arial Unicode MS" w:cs="Arial Unicode MS"/>
                                <w:sz w:val="36"/>
                                <w:szCs w:val="36"/>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p>
                          <w:p w:rsidR="00465BA4" w:rsidRPr="006219B2" w:rsidRDefault="00465BA4" w:rsidP="002B6D18">
                            <w:pPr>
                              <w:bidi/>
                              <w:jc w:val="center"/>
                              <w:rPr>
                                <w:rFonts w:ascii="Arial Unicode MS" w:eastAsia="Arial Unicode MS" w:hAnsi="Arial Unicode MS" w:cs="Arial Unicode MS"/>
                                <w:sz w:val="44"/>
                                <w:szCs w:val="44"/>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r w:rsidRPr="006219B2">
                              <w:rPr>
                                <w:rFonts w:ascii="Arial Unicode MS" w:eastAsia="Arial Unicode MS" w:hAnsi="Arial Unicode MS" w:cs="Arial Unicode MS" w:hint="cs"/>
                                <w:sz w:val="44"/>
                                <w:szCs w:val="44"/>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t>للعام الدراسي 2014-2015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F5584" id="_x0000_s1027" type="#_x0000_t202" style="position:absolute;margin-left:557.25pt;margin-top:40pt;width:608.45pt;height:632.95pt;z-index:2516602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" filled="f" stroked="f">
                <v:textbox>
                  <w:txbxContent>
                    <w:p w:rsidR="00465BA4" w:rsidRPr="006219B2" w:rsidRDefault="00465BA4" w:rsidP="002B6D18">
                      <w:pPr>
                        <w:bidi/>
                        <w:jc w:val="center"/>
                        <w:rPr>
                          <w:rFonts w:ascii="Arial Unicode MS" w:eastAsia="Arial Unicode MS" w:hAnsi="Arial Unicode MS" w:cs="Arial Unicode MS"/>
                          <w:sz w:val="32"/>
                          <w:szCs w:val="3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p>
                    <w:p w:rsidR="00465BA4" w:rsidRPr="006219B2" w:rsidRDefault="00465BA4" w:rsidP="009E2CB6">
                      <w:pPr>
                        <w:bidi/>
                        <w:jc w:val="center"/>
                        <w:rPr>
                          <w:rFonts w:ascii="Arial Unicode MS" w:eastAsia="Arial Unicode MS" w:hAnsi="Arial Unicode MS" w:cs="Arial Unicode M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p>
                    <w:p w:rsidR="00465BA4" w:rsidRPr="006219B2" w:rsidRDefault="00465BA4" w:rsidP="00DF1B04">
                      <w:pPr>
                        <w:bidi/>
                        <w:jc w:val="center"/>
                        <w:rPr>
                          <w:rFonts w:ascii="Arial Unicode MS" w:eastAsia="Arial Unicode MS" w:hAnsi="Arial Unicode MS" w:cs="Arial Unicode M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r>
                        <w:rPr>
                          <w:rFonts w:ascii="Arial Unicode MS" w:eastAsia="Arial Unicode MS" w:hAnsi="Arial Unicode MS" w:cs="Arial Unicode MS" w:hint="c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t>حلقة بحث</w:t>
                      </w:r>
                      <w:r>
                        <w:rPr>
                          <w:rFonts w:ascii="Arial Unicode MS" w:eastAsia="Arial Unicode MS" w:hAnsi="Arial Unicode MS" w:cs="Arial Unicode MS"/>
                          <w:sz w:val="52"/>
                          <w:szCs w:val="52"/>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t xml:space="preserve"> </w:t>
                      </w:r>
                      <w:r w:rsidRPr="006219B2">
                        <w:rPr>
                          <w:rFonts w:ascii="Arial Unicode MS" w:eastAsia="Arial Unicode MS" w:hAnsi="Arial Unicode MS" w:cs="Arial Unicode MS" w:hint="c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t>لمادة علم الأحياء</w:t>
                      </w:r>
                    </w:p>
                    <w:p w:rsidR="00465BA4" w:rsidRPr="006219B2" w:rsidRDefault="00465BA4" w:rsidP="006219B2">
                      <w:pPr>
                        <w:bidi/>
                        <w:jc w:val="center"/>
                        <w:rPr>
                          <w:rFonts w:ascii="Arial Unicode MS" w:eastAsia="Arial Unicode MS" w:hAnsi="Arial Unicode MS" w:cs="Arial Unicode M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p>
                    <w:p w:rsidR="00465BA4" w:rsidRPr="006219B2" w:rsidRDefault="00465BA4" w:rsidP="002B6D18">
                      <w:pPr>
                        <w:bidi/>
                        <w:jc w:val="center"/>
                        <w:rPr>
                          <w:rFonts w:ascii="Arial Unicode MS" w:eastAsia="Arial Unicode MS" w:hAnsi="Arial Unicode MS" w:cs="Arial Unicode M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r>
                        <w:rPr>
                          <w:rFonts w:ascii="Arial Unicode MS" w:eastAsia="Arial Unicode MS" w:hAnsi="Arial Unicode MS" w:cs="Arial Unicode MS" w:hint="c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t>بإشراف ا</w:t>
                      </w:r>
                      <w:r w:rsidRPr="006219B2">
                        <w:rPr>
                          <w:rFonts w:ascii="Arial Unicode MS" w:eastAsia="Arial Unicode MS" w:hAnsi="Arial Unicode MS" w:cs="Arial Unicode MS" w:hint="c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t>لمدرس نضال حسن</w:t>
                      </w:r>
                    </w:p>
                    <w:p w:rsidR="00465BA4" w:rsidRPr="00C65C95" w:rsidRDefault="00465BA4" w:rsidP="00C65C95">
                      <w:pPr>
                        <w:bidi/>
                        <w:jc w:val="center"/>
                        <w:rPr>
                          <w:rFonts w:ascii="Arial Unicode MS" w:eastAsia="Arial Unicode MS" w:hAnsi="Arial Unicode MS" w:cs="Arial Unicode M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r w:rsidRPr="006219B2">
                        <w:rPr>
                          <w:rFonts w:ascii="Arial Unicode MS" w:eastAsia="Arial Unicode MS" w:hAnsi="Arial Unicode MS" w:cs="Arial Unicode MS" w:hint="cs"/>
                          <w:sz w:val="52"/>
                          <w:szCs w:val="52"/>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t>تقديم الطالب العباس محمد</w:t>
                      </w:r>
                    </w:p>
                    <w:p w:rsidR="00465BA4" w:rsidRPr="00C65C95" w:rsidRDefault="00465BA4" w:rsidP="009E2CB6">
                      <w:pPr>
                        <w:bidi/>
                        <w:jc w:val="center"/>
                        <w:rPr>
                          <w:rFonts w:ascii="Arial Unicode MS" w:eastAsia="Arial Unicode MS" w:hAnsi="Arial Unicode MS" w:cs="Arial Unicode MS"/>
                          <w:sz w:val="96"/>
                          <w:szCs w:val="96"/>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p>
                    <w:p w:rsidR="00465BA4" w:rsidRPr="006219B2" w:rsidRDefault="00465BA4" w:rsidP="009E2CB6">
                      <w:pPr>
                        <w:bidi/>
                        <w:jc w:val="center"/>
                        <w:rPr>
                          <w:rFonts w:ascii="Arial Unicode MS" w:eastAsia="Arial Unicode MS" w:hAnsi="Arial Unicode MS" w:cs="Arial Unicode MS"/>
                          <w:sz w:val="36"/>
                          <w:szCs w:val="36"/>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p>
                    <w:p w:rsidR="00465BA4" w:rsidRPr="006219B2" w:rsidRDefault="00465BA4" w:rsidP="002B6D18">
                      <w:pPr>
                        <w:bidi/>
                        <w:jc w:val="center"/>
                        <w:rPr>
                          <w:rFonts w:ascii="Arial Unicode MS" w:eastAsia="Arial Unicode MS" w:hAnsi="Arial Unicode MS" w:cs="Arial Unicode MS"/>
                          <w:sz w:val="44"/>
                          <w:szCs w:val="44"/>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pPr>
                      <w:r w:rsidRPr="006219B2">
                        <w:rPr>
                          <w:rFonts w:ascii="Arial Unicode MS" w:eastAsia="Arial Unicode MS" w:hAnsi="Arial Unicode MS" w:cs="Arial Unicode MS" w:hint="cs"/>
                          <w:sz w:val="44"/>
                          <w:szCs w:val="44"/>
                          <w:rtl/>
                          <w:lang w:bidi="ar-SY"/>
                          <w14:glow w14:rad="139700">
                            <w14:schemeClr w14:val="accent1">
                              <w14:alpha w14:val="60000"/>
                              <w14:satMod w14:val="175000"/>
                            </w14:schemeClr>
                          </w14:glow>
                          <w14:textOutline w14:w="9525" w14:cap="rnd" w14:cmpd="sng" w14:algn="ctr">
                            <w14:solidFill>
                              <w14:srgbClr w14:val="002060"/>
                            </w14:solidFill>
                            <w14:prstDash w14:val="solid"/>
                            <w14:bevel/>
                          </w14:textOutline>
                        </w:rPr>
                        <w:t>للعام الدراسي 2014-2015</w:t>
                      </w:r>
                    </w:p>
                  </w:txbxContent>
                </v:textbox>
                <w10:wrap anchorx="page"/>
              </v:shape>
            </w:pict>
          </mc:Fallback>
        </mc:AlternateContent>
      </w:r>
      <w:r w:rsidR="00603CE7">
        <w:rPr>
          <w:sz w:val="96"/>
          <w:szCs w:val="96"/>
          <w:rtl/>
          <w:lang w:bidi="ar-SY"/>
          <w14:glow w14:rad="101600">
            <w14:schemeClr w14:val="accent5">
              <w14:alpha w14:val="60000"/>
              <w14:satMod w14:val="175000"/>
            </w14:schemeClr>
          </w14:glow>
          <w14:textOutline w14:w="9525" w14:cap="rnd" w14:cmpd="sng" w14:algn="ctr">
            <w14:solidFill>
              <w14:srgbClr w14:val="002060"/>
            </w14:solidFill>
            <w14:prstDash w14:val="solid"/>
            <w14:bevel/>
          </w14:textOutline>
          <w14:ligatures w14:val="standard"/>
        </w:rPr>
        <w:br w:type="page"/>
      </w:r>
    </w:p>
    <w:p w:rsidR="00F57E9B" w:rsidRPr="00F96394" w:rsidRDefault="00CD48EF" w:rsidP="00F96394">
      <w:pPr>
        <w:pStyle w:val="Heading1"/>
        <w:bidi/>
        <w:jc w:val="center"/>
        <w:rPr>
          <w:rFonts w:ascii="Arial Unicode MS" w:eastAsia="Arial Unicode MS" w:hAnsi="Arial Unicode MS" w:cs="Arial Unicode M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pPr>
      <w:bookmarkStart w:id="0" w:name="_Toc408685915"/>
      <w:r w:rsidRPr="00F96394">
        <w:rPr>
          <w:rFonts w:ascii="Arial Unicode MS" w:eastAsia="Arial Unicode MS" w:hAnsi="Arial Unicode MS" w:cs="Arial Unicode MS" w:hint="c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lastRenderedPageBreak/>
        <w:t>مخطط البحث</w:t>
      </w:r>
      <w:bookmarkEnd w:id="0"/>
    </w:p>
    <w:p w:rsidR="002A2CC2" w:rsidRDefault="002A2CC2" w:rsidP="002A2CC2">
      <w:pPr>
        <w:bidi/>
        <w:jc w:val="center"/>
        <w:rPr>
          <w:rFonts w:ascii="Arial Unicode MS" w:eastAsia="Arial Unicode MS" w:hAnsi="Arial Unicode MS" w:cs="Arial Unicode MS"/>
          <w:color w:val="262626" w:themeColor="text1" w:themeTint="D9"/>
          <w:sz w:val="72"/>
          <w:szCs w:val="72"/>
          <w:rtl/>
          <w:lang w:bidi="ar-SY"/>
          <w14:textOutline w14:w="9525" w14:cap="rnd" w14:cmpd="sng" w14:algn="ctr">
            <w14:solidFill>
              <w14:srgbClr w14:val="7030A0"/>
            </w14:solidFill>
            <w14:prstDash w14:val="solid"/>
            <w14:bevel/>
          </w14:textOutline>
        </w:rPr>
      </w:pPr>
    </w:p>
    <w:p w:rsidR="00F57E9B" w:rsidRDefault="00CD48EF" w:rsidP="002A2CC2">
      <w:pPr>
        <w:bidi/>
        <w:jc w:val="center"/>
        <w:rPr>
          <w:rFonts w:ascii="Arial Unicode MS" w:eastAsia="Arial Unicode MS" w:hAnsi="Arial Unicode MS" w:cs="Arial Unicode MS"/>
          <w:color w:val="262626" w:themeColor="text1" w:themeTint="D9"/>
          <w:sz w:val="72"/>
          <w:szCs w:val="72"/>
          <w:rtl/>
          <w:lang w:bidi="ar-SY"/>
          <w14:textOutline w14:w="9525" w14:cap="rnd" w14:cmpd="sng" w14:algn="ctr">
            <w14:solidFill>
              <w14:srgbClr w14:val="7030A0"/>
            </w14:solidFill>
            <w14:prstDash w14:val="solid"/>
            <w14:bevel/>
          </w14:textOutline>
        </w:rPr>
      </w:pPr>
      <w:r>
        <w:rPr>
          <w:rFonts w:ascii="Arial Unicode MS" w:eastAsia="Arial Unicode MS" w:hAnsi="Arial Unicode MS" w:cs="Arial Unicode MS"/>
          <w:noProof/>
          <w:color w:val="262626" w:themeColor="text1" w:themeTint="D9"/>
          <w:sz w:val="72"/>
          <w:szCs w:val="72"/>
          <w:rtl/>
        </w:rPr>
        <w:drawing>
          <wp:inline distT="0" distB="0" distL="0" distR="0" wp14:anchorId="6A2F9397" wp14:editId="3E3DEE82">
            <wp:extent cx="5486400" cy="6935190"/>
            <wp:effectExtent l="0" t="0" r="190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73F1A" w:rsidRPr="00F96394" w:rsidRDefault="00A3380D" w:rsidP="00F96394">
      <w:pPr>
        <w:pStyle w:val="Heading1"/>
        <w:bidi/>
        <w:jc w:val="center"/>
        <w:rPr>
          <w:rFonts w:ascii="Arial Unicode MS" w:eastAsia="Arial Unicode MS" w:hAnsi="Arial Unicode MS" w:cs="Arial Unicode M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pPr>
      <w:bookmarkStart w:id="1" w:name="_Toc408685916"/>
      <w:r w:rsidRPr="00F96394">
        <w:rPr>
          <w:rFonts w:ascii="Arial Unicode MS" w:eastAsia="Arial Unicode MS" w:hAnsi="Arial Unicode MS" w:cs="Arial Unicode MS" w:hint="c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lastRenderedPageBreak/>
        <w:t>أ</w:t>
      </w:r>
      <w:r w:rsidR="00944718" w:rsidRPr="00F96394">
        <w:rPr>
          <w:rFonts w:ascii="Arial Unicode MS" w:eastAsia="Arial Unicode MS" w:hAnsi="Arial Unicode MS" w:cs="Arial Unicode MS" w:hint="c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هد</w:t>
      </w:r>
      <w:r w:rsidRPr="00F96394">
        <w:rPr>
          <w:rFonts w:ascii="Arial Unicode MS" w:eastAsia="Arial Unicode MS" w:hAnsi="Arial Unicode MS" w:cs="Arial Unicode MS" w:hint="c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اف</w:t>
      </w:r>
      <w:r w:rsidR="00944718" w:rsidRPr="00F96394">
        <w:rPr>
          <w:rFonts w:ascii="Arial Unicode MS" w:eastAsia="Arial Unicode MS" w:hAnsi="Arial Unicode MS" w:cs="Arial Unicode MS" w:hint="c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 xml:space="preserve"> البحث</w:t>
      </w:r>
      <w:bookmarkEnd w:id="1"/>
    </w:p>
    <w:p w:rsidR="00F66858" w:rsidRDefault="00F66858" w:rsidP="00C47805">
      <w:pPr>
        <w:bidi/>
        <w:rPr>
          <w:color w:val="262626" w:themeColor="text1" w:themeTint="D9"/>
          <w:sz w:val="56"/>
          <w:szCs w:val="56"/>
          <w:rtl/>
          <w:lang w:bidi="ar-SY"/>
          <w14:textOutline w14:w="9525" w14:cap="rnd" w14:cmpd="sng" w14:algn="ctr">
            <w14:solidFill>
              <w14:schemeClr w14:val="tx1"/>
            </w14:solidFill>
            <w14:prstDash w14:val="solid"/>
            <w14:bevel/>
          </w14:textOutline>
        </w:rPr>
      </w:pPr>
    </w:p>
    <w:p w:rsidR="0078238B" w:rsidRDefault="00630CD9" w:rsidP="0078238B">
      <w:pPr>
        <w:pStyle w:val="ListParagraph"/>
        <w:numPr>
          <w:ilvl w:val="0"/>
          <w:numId w:val="1"/>
        </w:numPr>
        <w:bidi/>
        <w:spacing w:line="360" w:lineRule="auto"/>
        <w:rPr>
          <w:b/>
          <w:bCs/>
          <w:color w:val="0D0D0D" w:themeColor="text1" w:themeTint="F2"/>
          <w:sz w:val="32"/>
          <w:szCs w:val="32"/>
          <w:lang w:bidi="ar-SY"/>
          <w14:textOutline w14:w="9525" w14:cap="rnd" w14:cmpd="sng" w14:algn="ctr">
            <w14:solidFill>
              <w14:schemeClr w14:val="tx1"/>
            </w14:solidFill>
            <w14:prstDash w14:val="solid"/>
            <w14:bevel/>
          </w14:textOutline>
        </w:rPr>
      </w:pPr>
      <w:r w:rsidRPr="002A2CC2">
        <w:rPr>
          <w:rFonts w:hint="cs"/>
          <w:b/>
          <w:bCs/>
          <w:color w:val="0D0D0D" w:themeColor="text1" w:themeTint="F2"/>
          <w:sz w:val="32"/>
          <w:szCs w:val="32"/>
          <w:rtl/>
          <w:lang w:bidi="ar-SY"/>
          <w14:textOutline w14:w="9525" w14:cap="rnd" w14:cmpd="sng" w14:algn="ctr">
            <w14:solidFill>
              <w14:schemeClr w14:val="tx1"/>
            </w14:solidFill>
            <w14:prstDash w14:val="solid"/>
            <w14:bevel/>
          </w14:textOutline>
        </w:rPr>
        <w:t xml:space="preserve">التعريف بالسرطان </w:t>
      </w:r>
      <w:r w:rsidR="00BA7B43" w:rsidRPr="002A2CC2">
        <w:rPr>
          <w:rFonts w:hint="cs"/>
          <w:b/>
          <w:bCs/>
          <w:color w:val="0D0D0D" w:themeColor="text1" w:themeTint="F2"/>
          <w:sz w:val="32"/>
          <w:szCs w:val="32"/>
          <w:rtl/>
          <w:lang w:bidi="ar-SY"/>
          <w14:textOutline w14:w="9525" w14:cap="rnd" w14:cmpd="sng" w14:algn="ctr">
            <w14:solidFill>
              <w14:schemeClr w14:val="tx1"/>
            </w14:solidFill>
            <w14:prstDash w14:val="solid"/>
            <w14:bevel/>
          </w14:textOutline>
        </w:rPr>
        <w:t>وكيفية تشكله</w:t>
      </w:r>
      <w:r w:rsidRPr="002A2CC2">
        <w:rPr>
          <w:rFonts w:hint="cs"/>
          <w:b/>
          <w:bCs/>
          <w:color w:val="0D0D0D" w:themeColor="text1" w:themeTint="F2"/>
          <w:sz w:val="32"/>
          <w:szCs w:val="32"/>
          <w:rtl/>
          <w:lang w:bidi="ar-SY"/>
          <w14:textOutline w14:w="9525" w14:cap="rnd" w14:cmpd="sng" w14:algn="ctr">
            <w14:solidFill>
              <w14:schemeClr w14:val="tx1"/>
            </w14:solidFill>
            <w14:prstDash w14:val="solid"/>
            <w14:bevel/>
          </w14:textOutline>
        </w:rPr>
        <w:t xml:space="preserve"> </w:t>
      </w:r>
      <w:r w:rsidR="00BA7B43" w:rsidRPr="002A2CC2">
        <w:rPr>
          <w:rFonts w:hint="cs"/>
          <w:b/>
          <w:bCs/>
          <w:color w:val="0D0D0D" w:themeColor="text1" w:themeTint="F2"/>
          <w:sz w:val="32"/>
          <w:szCs w:val="32"/>
          <w:rtl/>
          <w:lang w:bidi="ar-SY"/>
          <w14:textOutline w14:w="9525" w14:cap="rnd" w14:cmpd="sng" w14:algn="ctr">
            <w14:solidFill>
              <w14:schemeClr w14:val="tx1"/>
            </w14:solidFill>
            <w14:prstDash w14:val="solid"/>
            <w14:bevel/>
          </w14:textOutline>
        </w:rPr>
        <w:t>وأهم طرق</w:t>
      </w:r>
      <w:r w:rsidRPr="002A2CC2">
        <w:rPr>
          <w:rFonts w:hint="cs"/>
          <w:b/>
          <w:bCs/>
          <w:color w:val="0D0D0D" w:themeColor="text1" w:themeTint="F2"/>
          <w:sz w:val="32"/>
          <w:szCs w:val="32"/>
          <w:rtl/>
          <w:lang w:bidi="ar-SY"/>
          <w14:textOutline w14:w="9525" w14:cap="rnd" w14:cmpd="sng" w14:algn="ctr">
            <w14:solidFill>
              <w14:schemeClr w14:val="tx1"/>
            </w14:solidFill>
            <w14:prstDash w14:val="solid"/>
            <w14:bevel/>
          </w14:textOutline>
        </w:rPr>
        <w:t xml:space="preserve"> علاجه.</w:t>
      </w:r>
    </w:p>
    <w:p w:rsidR="0078238B" w:rsidRPr="0078238B" w:rsidRDefault="0078238B" w:rsidP="0078238B">
      <w:pPr>
        <w:bidi/>
        <w:spacing w:line="360" w:lineRule="auto"/>
        <w:rPr>
          <w:b/>
          <w:bCs/>
          <w:color w:val="0D0D0D" w:themeColor="text1" w:themeTint="F2"/>
          <w:sz w:val="8"/>
          <w:szCs w:val="8"/>
          <w:lang w:bidi="ar-SY"/>
          <w14:textOutline w14:w="9525" w14:cap="rnd" w14:cmpd="sng" w14:algn="ctr">
            <w14:solidFill>
              <w14:schemeClr w14:val="tx1"/>
            </w14:solidFill>
            <w14:prstDash w14:val="solid"/>
            <w14:bevel/>
          </w14:textOutline>
        </w:rPr>
      </w:pPr>
    </w:p>
    <w:p w:rsidR="002A2CC2" w:rsidRDefault="00C47805" w:rsidP="0078238B">
      <w:pPr>
        <w:pStyle w:val="ListParagraph"/>
        <w:numPr>
          <w:ilvl w:val="0"/>
          <w:numId w:val="1"/>
        </w:numPr>
        <w:bidi/>
        <w:spacing w:before="240" w:line="360" w:lineRule="auto"/>
        <w:rPr>
          <w:b/>
          <w:bCs/>
          <w:color w:val="0D0D0D" w:themeColor="text1" w:themeTint="F2"/>
          <w:sz w:val="32"/>
          <w:szCs w:val="32"/>
          <w:lang w:bidi="ar-SY"/>
          <w14:textOutline w14:w="9525" w14:cap="rnd" w14:cmpd="sng" w14:algn="ctr">
            <w14:solidFill>
              <w14:schemeClr w14:val="tx1"/>
            </w14:solidFill>
            <w14:prstDash w14:val="solid"/>
            <w14:bevel/>
          </w14:textOutline>
        </w:rPr>
      </w:pPr>
      <w:r>
        <w:rPr>
          <w:rFonts w:hint="cs"/>
          <w:b/>
          <w:bCs/>
          <w:color w:val="0D0D0D" w:themeColor="text1" w:themeTint="F2"/>
          <w:sz w:val="32"/>
          <w:szCs w:val="32"/>
          <w:rtl/>
          <w:lang w:bidi="ar-SY"/>
          <w14:textOutline w14:w="9525" w14:cap="rnd" w14:cmpd="sng" w14:algn="ctr">
            <w14:solidFill>
              <w14:schemeClr w14:val="tx1"/>
            </w14:solidFill>
            <w14:prstDash w14:val="solid"/>
            <w14:bevel/>
          </w14:textOutline>
        </w:rPr>
        <w:t xml:space="preserve">الكشف عن </w:t>
      </w:r>
      <w:r w:rsidR="002A2CC2" w:rsidRPr="002A2CC2">
        <w:rPr>
          <w:rFonts w:hint="cs"/>
          <w:b/>
          <w:bCs/>
          <w:color w:val="0D0D0D" w:themeColor="text1" w:themeTint="F2"/>
          <w:sz w:val="32"/>
          <w:szCs w:val="32"/>
          <w:rtl/>
          <w:lang w:bidi="ar-SY"/>
          <w14:textOutline w14:w="9525" w14:cap="rnd" w14:cmpd="sng" w14:algn="ctr">
            <w14:solidFill>
              <w14:schemeClr w14:val="tx1"/>
            </w14:solidFill>
            <w14:prstDash w14:val="solid"/>
            <w14:bevel/>
          </w14:textOutline>
        </w:rPr>
        <w:t>أهمية الفيروسات في مجال الطب.</w:t>
      </w:r>
    </w:p>
    <w:p w:rsidR="0078238B" w:rsidRPr="0078238B" w:rsidRDefault="0078238B" w:rsidP="0078238B">
      <w:pPr>
        <w:bidi/>
        <w:spacing w:before="240" w:line="360" w:lineRule="auto"/>
        <w:rPr>
          <w:b/>
          <w:bCs/>
          <w:color w:val="0D0D0D" w:themeColor="text1" w:themeTint="F2"/>
          <w:sz w:val="6"/>
          <w:szCs w:val="6"/>
          <w:lang w:bidi="ar-SY"/>
          <w14:textOutline w14:w="9525" w14:cap="rnd" w14:cmpd="sng" w14:algn="ctr">
            <w14:solidFill>
              <w14:schemeClr w14:val="tx1"/>
            </w14:solidFill>
            <w14:prstDash w14:val="solid"/>
            <w14:bevel/>
          </w14:textOutline>
        </w:rPr>
      </w:pPr>
    </w:p>
    <w:p w:rsidR="002A2CC2" w:rsidRDefault="00C47805" w:rsidP="00C47805">
      <w:pPr>
        <w:pStyle w:val="ListParagraph"/>
        <w:numPr>
          <w:ilvl w:val="0"/>
          <w:numId w:val="1"/>
        </w:numPr>
        <w:bidi/>
        <w:spacing w:before="240" w:line="360" w:lineRule="auto"/>
        <w:rPr>
          <w:b/>
          <w:bCs/>
          <w:color w:val="0D0D0D" w:themeColor="text1" w:themeTint="F2"/>
          <w:sz w:val="32"/>
          <w:szCs w:val="32"/>
          <w:lang w:bidi="ar-SY"/>
          <w14:textOutline w14:w="9525" w14:cap="rnd" w14:cmpd="sng" w14:algn="ctr">
            <w14:solidFill>
              <w14:schemeClr w14:val="tx1"/>
            </w14:solidFill>
            <w14:prstDash w14:val="solid"/>
            <w14:bevel/>
          </w14:textOutline>
        </w:rPr>
      </w:pPr>
      <w:r>
        <w:rPr>
          <w:rFonts w:hint="cs"/>
          <w:b/>
          <w:bCs/>
          <w:color w:val="0D0D0D" w:themeColor="text1" w:themeTint="F2"/>
          <w:sz w:val="32"/>
          <w:szCs w:val="32"/>
          <w:rtl/>
          <w:lang w:bidi="ar-SY"/>
          <w14:textOutline w14:w="9525" w14:cap="rnd" w14:cmpd="sng" w14:algn="ctr">
            <w14:solidFill>
              <w14:schemeClr w14:val="tx1"/>
            </w14:solidFill>
            <w14:prstDash w14:val="solid"/>
            <w14:bevel/>
          </w14:textOutline>
        </w:rPr>
        <w:t>التعريف ب</w:t>
      </w:r>
      <w:r w:rsidR="002A2CC2" w:rsidRPr="002A2CC2">
        <w:rPr>
          <w:rFonts w:hint="cs"/>
          <w:b/>
          <w:bCs/>
          <w:color w:val="0D0D0D" w:themeColor="text1" w:themeTint="F2"/>
          <w:sz w:val="32"/>
          <w:szCs w:val="32"/>
          <w:rtl/>
          <w:lang w:bidi="ar-SY"/>
          <w14:textOutline w14:w="9525" w14:cap="rnd" w14:cmpd="sng" w14:algn="ctr">
            <w14:solidFill>
              <w14:schemeClr w14:val="tx1"/>
            </w14:solidFill>
            <w14:prstDash w14:val="solid"/>
            <w14:bevel/>
          </w14:textOutline>
        </w:rPr>
        <w:t xml:space="preserve">الفيروسات الحالة للسرطان </w:t>
      </w:r>
      <w:r w:rsidR="00BA7B43" w:rsidRPr="002A2CC2">
        <w:rPr>
          <w:rFonts w:hint="cs"/>
          <w:b/>
          <w:bCs/>
          <w:color w:val="0D0D0D" w:themeColor="text1" w:themeTint="F2"/>
          <w:sz w:val="32"/>
          <w:szCs w:val="32"/>
          <w:rtl/>
          <w:lang w:bidi="ar-SY"/>
          <w14:textOutline w14:w="9525" w14:cap="rnd" w14:cmpd="sng" w14:algn="ctr">
            <w14:solidFill>
              <w14:schemeClr w14:val="tx1"/>
            </w14:solidFill>
            <w14:prstDash w14:val="solid"/>
            <w14:bevel/>
          </w14:textOutline>
        </w:rPr>
        <w:t>وتطبيقاتها</w:t>
      </w:r>
      <w:r w:rsidR="002A2CC2" w:rsidRPr="002A2CC2">
        <w:rPr>
          <w:rFonts w:hint="cs"/>
          <w:b/>
          <w:bCs/>
          <w:color w:val="0D0D0D" w:themeColor="text1" w:themeTint="F2"/>
          <w:sz w:val="32"/>
          <w:szCs w:val="32"/>
          <w:rtl/>
          <w:lang w:bidi="ar-SY"/>
          <w14:textOutline w14:w="9525" w14:cap="rnd" w14:cmpd="sng" w14:algn="ctr">
            <w14:solidFill>
              <w14:schemeClr w14:val="tx1"/>
            </w14:solidFill>
            <w14:prstDash w14:val="solid"/>
            <w14:bevel/>
          </w14:textOutline>
        </w:rPr>
        <w:t>.</w:t>
      </w:r>
    </w:p>
    <w:p w:rsidR="005F6D7E" w:rsidRPr="005F6D7E" w:rsidRDefault="005F6D7E" w:rsidP="005F6D7E">
      <w:pPr>
        <w:pStyle w:val="ListParagraph"/>
        <w:rPr>
          <w:b/>
          <w:bCs/>
          <w:color w:val="0D0D0D" w:themeColor="text1" w:themeTint="F2"/>
          <w:sz w:val="32"/>
          <w:szCs w:val="32"/>
          <w:rtl/>
          <w:lang w:bidi="ar-SY"/>
          <w14:textOutline w14:w="9525" w14:cap="rnd" w14:cmpd="sng" w14:algn="ctr">
            <w14:solidFill>
              <w14:schemeClr w14:val="tx1"/>
            </w14:solidFill>
            <w14:prstDash w14:val="solid"/>
            <w14:bevel/>
          </w14:textOutline>
        </w:rPr>
      </w:pPr>
    </w:p>
    <w:p w:rsidR="005F6D7E" w:rsidRPr="005F6D7E" w:rsidRDefault="005F6D7E" w:rsidP="005F6D7E">
      <w:pPr>
        <w:bidi/>
        <w:spacing w:before="240" w:line="360" w:lineRule="auto"/>
        <w:rPr>
          <w:b/>
          <w:bCs/>
          <w:color w:val="0D0D0D" w:themeColor="text1" w:themeTint="F2"/>
          <w:sz w:val="32"/>
          <w:szCs w:val="32"/>
          <w:lang w:bidi="ar-SY"/>
          <w14:textOutline w14:w="9525" w14:cap="rnd" w14:cmpd="sng" w14:algn="ctr">
            <w14:solidFill>
              <w14:schemeClr w14:val="tx1"/>
            </w14:solidFill>
            <w14:prstDash w14:val="solid"/>
            <w14:bevel/>
          </w14:textOutline>
        </w:rPr>
      </w:pPr>
    </w:p>
    <w:p w:rsidR="00C47805" w:rsidRPr="00C47805" w:rsidRDefault="00C47805" w:rsidP="00C47805">
      <w:pPr>
        <w:pStyle w:val="ListParagraph"/>
        <w:rPr>
          <w:b/>
          <w:bCs/>
          <w:color w:val="0D0D0D" w:themeColor="text1" w:themeTint="F2"/>
          <w:sz w:val="32"/>
          <w:szCs w:val="32"/>
          <w:rtl/>
          <w:lang w:bidi="ar-SY"/>
          <w14:textOutline w14:w="9525" w14:cap="rnd" w14:cmpd="sng" w14:algn="ctr">
            <w14:solidFill>
              <w14:schemeClr w14:val="tx1"/>
            </w14:solidFill>
            <w14:prstDash w14:val="solid"/>
            <w14:bevel/>
          </w14:textOutline>
        </w:rPr>
      </w:pPr>
    </w:p>
    <w:p w:rsidR="00C47805" w:rsidRPr="00F96394" w:rsidRDefault="00C47805" w:rsidP="00F96394">
      <w:pPr>
        <w:pStyle w:val="Heading1"/>
        <w:bidi/>
        <w:jc w:val="center"/>
        <w:rPr>
          <w:rFonts w:ascii="Arial Unicode MS" w:eastAsia="Arial Unicode MS" w:hAnsi="Arial Unicode MS" w:cs="Arial Unicode M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pPr>
      <w:bookmarkStart w:id="2" w:name="_Toc408685917"/>
      <w:r w:rsidRPr="00F96394">
        <w:rPr>
          <w:rFonts w:ascii="Arial Unicode MS" w:eastAsia="Arial Unicode MS" w:hAnsi="Arial Unicode MS" w:cs="Arial Unicode MS" w:hint="c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إشكالية البحث</w:t>
      </w:r>
      <w:bookmarkEnd w:id="2"/>
    </w:p>
    <w:p w:rsidR="00C47805" w:rsidRPr="005F6D7E" w:rsidRDefault="00C47805" w:rsidP="005F6D7E">
      <w:pPr>
        <w:bidi/>
        <w:spacing w:before="240" w:line="360" w:lineRule="auto"/>
        <w:rPr>
          <w:b/>
          <w:bCs/>
          <w:color w:val="0D0D0D" w:themeColor="text1" w:themeTint="F2"/>
          <w:sz w:val="32"/>
          <w:szCs w:val="32"/>
          <w:lang w:bidi="ar-SY"/>
          <w14:textOutline w14:w="9525" w14:cap="rnd" w14:cmpd="sng" w14:algn="ctr">
            <w14:solidFill>
              <w14:schemeClr w14:val="tx1"/>
            </w14:solidFill>
            <w14:prstDash w14:val="solid"/>
            <w14:bevel/>
          </w14:textOutline>
        </w:rPr>
      </w:pPr>
    </w:p>
    <w:p w:rsidR="00C47805" w:rsidRDefault="00C47805" w:rsidP="00C47805">
      <w:pPr>
        <w:pStyle w:val="ListParagraph"/>
        <w:bidi/>
        <w:spacing w:before="240" w:line="360" w:lineRule="auto"/>
        <w:rPr>
          <w:b/>
          <w:bCs/>
          <w:color w:val="0D0D0D" w:themeColor="text1" w:themeTint="F2"/>
          <w:sz w:val="32"/>
          <w:szCs w:val="32"/>
          <w:rtl/>
          <w:lang w:bidi="ar-SY"/>
          <w14:textOutline w14:w="9525" w14:cap="rnd" w14:cmpd="sng" w14:algn="ctr">
            <w14:solidFill>
              <w14:schemeClr w14:val="tx1"/>
            </w14:solidFill>
            <w14:prstDash w14:val="solid"/>
            <w14:bevel/>
          </w14:textOutline>
        </w:rPr>
      </w:pPr>
      <w:r>
        <w:rPr>
          <w:rFonts w:hint="cs"/>
          <w:b/>
          <w:bCs/>
          <w:color w:val="0D0D0D" w:themeColor="text1" w:themeTint="F2"/>
          <w:sz w:val="32"/>
          <w:szCs w:val="32"/>
          <w:rtl/>
          <w:lang w:bidi="ar-SY"/>
          <w14:textOutline w14:w="9525" w14:cap="rnd" w14:cmpd="sng" w14:algn="ctr">
            <w14:solidFill>
              <w14:schemeClr w14:val="tx1"/>
            </w14:solidFill>
            <w14:prstDash w14:val="solid"/>
            <w14:bevel/>
          </w14:textOutline>
        </w:rPr>
        <w:t xml:space="preserve">مرض السرطان الذي حير العلماء في علاجه، هل سيكون علاجه هو أحد الأشياء التي نكرهها بشدة </w:t>
      </w:r>
      <w:r w:rsidR="005F6D7E">
        <w:rPr>
          <w:rFonts w:hint="cs"/>
          <w:b/>
          <w:bCs/>
          <w:color w:val="0D0D0D" w:themeColor="text1" w:themeTint="F2"/>
          <w:sz w:val="32"/>
          <w:szCs w:val="32"/>
          <w:rtl/>
          <w:lang w:bidi="ar-SY"/>
          <w14:textOutline w14:w="9525" w14:cap="rnd" w14:cmpd="sng" w14:algn="ctr">
            <w14:solidFill>
              <w14:schemeClr w14:val="tx1"/>
            </w14:solidFill>
            <w14:prstDash w14:val="solid"/>
            <w14:bevel/>
          </w14:textOutline>
        </w:rPr>
        <w:t>؟!</w:t>
      </w:r>
    </w:p>
    <w:p w:rsidR="00C47805" w:rsidRDefault="00C47805" w:rsidP="005F6D7E">
      <w:pPr>
        <w:pStyle w:val="ListParagraph"/>
        <w:bidi/>
        <w:spacing w:before="240" w:line="360" w:lineRule="auto"/>
        <w:rPr>
          <w:b/>
          <w:bCs/>
          <w:color w:val="0D0D0D" w:themeColor="text1" w:themeTint="F2"/>
          <w:sz w:val="32"/>
          <w:szCs w:val="32"/>
          <w:rtl/>
          <w:lang w:bidi="ar-SY"/>
          <w14:textOutline w14:w="9525" w14:cap="rnd" w14:cmpd="sng" w14:algn="ctr">
            <w14:solidFill>
              <w14:schemeClr w14:val="tx1"/>
            </w14:solidFill>
            <w14:prstDash w14:val="solid"/>
            <w14:bevel/>
          </w14:textOutline>
        </w:rPr>
      </w:pPr>
      <w:r>
        <w:rPr>
          <w:rFonts w:hint="cs"/>
          <w:b/>
          <w:bCs/>
          <w:color w:val="0D0D0D" w:themeColor="text1" w:themeTint="F2"/>
          <w:sz w:val="32"/>
          <w:szCs w:val="32"/>
          <w:rtl/>
          <w:lang w:bidi="ar-SY"/>
          <w14:textOutline w14:w="9525" w14:cap="rnd" w14:cmpd="sng" w14:algn="ctr">
            <w14:solidFill>
              <w14:schemeClr w14:val="tx1"/>
            </w14:solidFill>
            <w14:prstDash w14:val="solid"/>
            <w14:bevel/>
          </w14:textOutline>
        </w:rPr>
        <w:t>هل حقا ستنفع الفيروسات في علاج هذا المرض الخبيث</w:t>
      </w:r>
      <w:r w:rsidR="005F6D7E">
        <w:rPr>
          <w:rFonts w:hint="cs"/>
          <w:b/>
          <w:bCs/>
          <w:color w:val="0D0D0D" w:themeColor="text1" w:themeTint="F2"/>
          <w:sz w:val="32"/>
          <w:szCs w:val="32"/>
          <w:rtl/>
          <w:lang w:bidi="ar-SY"/>
          <w14:textOutline w14:w="9525" w14:cap="rnd" w14:cmpd="sng" w14:algn="ctr">
            <w14:solidFill>
              <w14:schemeClr w14:val="tx1"/>
            </w14:solidFill>
            <w14:prstDash w14:val="solid"/>
            <w14:bevel/>
          </w14:textOutline>
        </w:rPr>
        <w:t xml:space="preserve"> ؟</w:t>
      </w:r>
      <w:r>
        <w:rPr>
          <w:rFonts w:hint="cs"/>
          <w:b/>
          <w:bCs/>
          <w:color w:val="0D0D0D" w:themeColor="text1" w:themeTint="F2"/>
          <w:sz w:val="32"/>
          <w:szCs w:val="32"/>
          <w:rtl/>
          <w:lang w:bidi="ar-SY"/>
          <w14:textOutline w14:w="9525" w14:cap="rnd" w14:cmpd="sng" w14:algn="ctr">
            <w14:solidFill>
              <w14:schemeClr w14:val="tx1"/>
            </w14:solidFill>
            <w14:prstDash w14:val="solid"/>
            <w14:bevel/>
          </w14:textOutline>
        </w:rPr>
        <w:t>!</w:t>
      </w:r>
    </w:p>
    <w:p w:rsidR="00C47805" w:rsidRDefault="00C47805" w:rsidP="00C47805">
      <w:pPr>
        <w:pStyle w:val="ListParagraph"/>
        <w:bidi/>
        <w:spacing w:before="240" w:line="360" w:lineRule="auto"/>
        <w:rPr>
          <w:b/>
          <w:bCs/>
          <w:color w:val="0D0D0D" w:themeColor="text1" w:themeTint="F2"/>
          <w:sz w:val="32"/>
          <w:szCs w:val="32"/>
          <w:rtl/>
          <w:lang w:bidi="ar-SY"/>
          <w14:textOutline w14:w="9525" w14:cap="rnd" w14:cmpd="sng" w14:algn="ctr">
            <w14:solidFill>
              <w14:schemeClr w14:val="tx1"/>
            </w14:solidFill>
            <w14:prstDash w14:val="solid"/>
            <w14:bevel/>
          </w14:textOutline>
        </w:rPr>
      </w:pPr>
    </w:p>
    <w:p w:rsidR="00C47805" w:rsidRDefault="00C47805" w:rsidP="00C47805">
      <w:pPr>
        <w:pStyle w:val="ListParagraph"/>
        <w:bidi/>
        <w:spacing w:before="240" w:line="360" w:lineRule="auto"/>
        <w:rPr>
          <w:b/>
          <w:bCs/>
          <w:color w:val="0D0D0D" w:themeColor="text1" w:themeTint="F2"/>
          <w:sz w:val="32"/>
          <w:szCs w:val="32"/>
          <w:rtl/>
          <w:lang w:bidi="ar-SY"/>
          <w14:textOutline w14:w="9525" w14:cap="rnd" w14:cmpd="sng" w14:algn="ctr">
            <w14:solidFill>
              <w14:schemeClr w14:val="tx1"/>
            </w14:solidFill>
            <w14:prstDash w14:val="solid"/>
            <w14:bevel/>
          </w14:textOutline>
        </w:rPr>
      </w:pPr>
    </w:p>
    <w:p w:rsidR="00C47805" w:rsidRDefault="00C47805" w:rsidP="00C47805">
      <w:pPr>
        <w:pStyle w:val="ListParagraph"/>
        <w:bidi/>
        <w:spacing w:before="240" w:line="360" w:lineRule="auto"/>
        <w:rPr>
          <w:b/>
          <w:bCs/>
          <w:color w:val="0D0D0D" w:themeColor="text1" w:themeTint="F2"/>
          <w:sz w:val="32"/>
          <w:szCs w:val="32"/>
          <w:rtl/>
          <w:lang w:bidi="ar-SY"/>
          <w14:textOutline w14:w="9525" w14:cap="rnd" w14:cmpd="sng" w14:algn="ctr">
            <w14:solidFill>
              <w14:schemeClr w14:val="tx1"/>
            </w14:solidFill>
            <w14:prstDash w14:val="solid"/>
            <w14:bevel/>
          </w14:textOutline>
        </w:rPr>
      </w:pPr>
    </w:p>
    <w:p w:rsidR="005F6D7E" w:rsidRDefault="005F6D7E" w:rsidP="00ED2059">
      <w:pPr>
        <w:bidi/>
        <w:jc w:val="center"/>
        <w:rPr>
          <w:rFonts w:ascii="Arial Unicode MS" w:eastAsia="Arial Unicode MS" w:hAnsi="Arial Unicode MS" w:cs="Arial Unicode MS"/>
          <w:color w:val="262626" w:themeColor="text1" w:themeTint="D9"/>
          <w:sz w:val="72"/>
          <w:szCs w:val="72"/>
          <w:rtl/>
          <w:lang w:bidi="ar-SY"/>
          <w14:textOutline w14:w="9525" w14:cap="rnd" w14:cmpd="sng" w14:algn="ctr">
            <w14:solidFill>
              <w14:srgbClr w14:val="7030A0"/>
            </w14:solidFill>
            <w14:prstDash w14:val="solid"/>
            <w14:bevel/>
          </w14:textOutline>
        </w:rPr>
      </w:pPr>
    </w:p>
    <w:p w:rsidR="00C461E9" w:rsidRPr="00F96394" w:rsidRDefault="009D206B" w:rsidP="00F96394">
      <w:pPr>
        <w:pStyle w:val="Heading1"/>
        <w:bidi/>
        <w:jc w:val="center"/>
        <w:rPr>
          <w:rFonts w:ascii="Arial Unicode MS" w:eastAsia="Arial Unicode MS" w:hAnsi="Arial Unicode MS" w:cs="Arial Unicode M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pPr>
      <w:bookmarkStart w:id="3" w:name="_Toc408685918"/>
      <w:r w:rsidRPr="00F96394">
        <w:rPr>
          <w:rFonts w:ascii="Arial Unicode MS" w:eastAsia="Arial Unicode MS" w:hAnsi="Arial Unicode MS" w:cs="Arial Unicode MS" w:hint="c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lastRenderedPageBreak/>
        <w:t>مقدمة</w:t>
      </w:r>
      <w:bookmarkEnd w:id="3"/>
    </w:p>
    <w:p w:rsidR="00ED2059" w:rsidRPr="00CD5E78" w:rsidRDefault="00ED2059" w:rsidP="00CD5E78">
      <w:pPr>
        <w:bidi/>
        <w:rPr>
          <w:rFonts w:ascii="Arial Unicode MS" w:eastAsia="Arial Unicode MS" w:hAnsi="Arial Unicode MS" w:cs="Arial Unicode MS"/>
          <w:color w:val="262626" w:themeColor="text1" w:themeTint="D9"/>
          <w:sz w:val="36"/>
          <w:szCs w:val="36"/>
          <w:rtl/>
          <w:lang w:bidi="ar-SY"/>
          <w14:textOutline w14:w="9525" w14:cap="rnd" w14:cmpd="sng" w14:algn="ctr">
            <w14:solidFill>
              <w14:srgbClr w14:val="7030A0"/>
            </w14:solidFill>
            <w14:prstDash w14:val="solid"/>
            <w14:bevel/>
          </w14:textOutline>
        </w:rPr>
      </w:pPr>
    </w:p>
    <w:p w:rsidR="00C461E9" w:rsidRPr="00B6145A" w:rsidRDefault="009E2CB6" w:rsidP="00CA3BE9">
      <w:pPr>
        <w:bidi/>
        <w:spacing w:after="0"/>
        <w:rPr>
          <w:rFonts w:asciiTheme="minorBidi" w:hAnsiTheme="minorBidi"/>
          <w:b/>
          <w:bCs/>
          <w:color w:val="0D0D0D" w:themeColor="text1" w:themeTint="F2"/>
          <w:sz w:val="32"/>
          <w:szCs w:val="32"/>
          <w:rtl/>
          <w:lang w:bidi="ar-SY"/>
          <w14:textOutline w14:w="9525" w14:cap="rnd" w14:cmpd="sng" w14:algn="ctr">
            <w14:solidFill>
              <w14:srgbClr w14:val="000000"/>
            </w14:solidFill>
            <w14:prstDash w14:val="solid"/>
            <w14:bevel/>
          </w14:textOutline>
        </w:rPr>
      </w:pPr>
      <w:r w:rsidRPr="00B6145A">
        <w:rPr>
          <w:rFonts w:asciiTheme="minorBidi" w:hAnsiTheme="minorBidi"/>
          <w:b/>
          <w:bCs/>
          <w:color w:val="0D0D0D" w:themeColor="text1" w:themeTint="F2"/>
          <w:sz w:val="32"/>
          <w:szCs w:val="32"/>
          <w:rtl/>
          <w:lang w:bidi="ar-SY"/>
          <w14:textOutline w14:w="9525" w14:cap="rnd" w14:cmpd="sng" w14:algn="ctr">
            <w14:solidFill>
              <w14:srgbClr w14:val="000000"/>
            </w14:solidFill>
            <w14:prstDash w14:val="solid"/>
            <w14:bevel/>
          </w14:textOutline>
        </w:rPr>
        <w:t>ما هو السرطان؟</w:t>
      </w:r>
    </w:p>
    <w:p w:rsidR="007D4689" w:rsidRDefault="007D4689" w:rsidP="0039405F">
      <w:pPr>
        <w:bidi/>
        <w:spacing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sidRPr="007D4689">
        <w:rPr>
          <w:rFonts w:asciiTheme="minorBidi" w:hAnsiTheme="minorBidi" w:cs="Arial"/>
          <w:noProof/>
          <w:color w:val="0D0D0D" w:themeColor="text1" w:themeTint="F2"/>
          <w:sz w:val="28"/>
          <w:szCs w:val="28"/>
          <w:rtl/>
          <w14:textOutline w14:w="9525" w14:cap="rnd" w14:cmpd="sng" w14:algn="ctr">
            <w14:solidFill>
              <w14:srgbClr w14:val="000000"/>
            </w14:solidFill>
            <w14:prstDash w14:val="solid"/>
            <w14:bevel/>
          </w14:textOutline>
        </w:rPr>
        <w:drawing>
          <wp:anchor distT="0" distB="0" distL="114300" distR="114300" simplePos="0" relativeHeight="251661312" behindDoc="1" locked="0" layoutInCell="1" allowOverlap="1" wp14:anchorId="68F3C538" wp14:editId="6AE1E6EF">
            <wp:simplePos x="0" y="0"/>
            <wp:positionH relativeFrom="margin">
              <wp:align>left</wp:align>
            </wp:positionH>
            <wp:positionV relativeFrom="paragraph">
              <wp:posOffset>449646</wp:posOffset>
            </wp:positionV>
            <wp:extent cx="2613025" cy="1509395"/>
            <wp:effectExtent l="133350" t="152400" r="0" b="147955"/>
            <wp:wrapSquare wrapText="bothSides"/>
            <wp:docPr id="2" name="Picture 2" descr="D:\Acadimic\Research\Oncolytic viruses\covers\cancer_grow_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adimic\Research\Oncolytic viruses\covers\cancer_grow_banner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3025" cy="1509395"/>
                    </a:xfrm>
                    <a:prstGeom prst="rect">
                      <a:avLst/>
                    </a:prstGeom>
                    <a:noFill/>
                    <a:ln>
                      <a:solidFill>
                        <a:srgbClr val="7030A0"/>
                      </a:solidFill>
                    </a:ln>
                    <a:effectLst>
                      <a:glow rad="101600">
                        <a:schemeClr val="accent3">
                          <a:satMod val="175000"/>
                          <a:alpha val="40000"/>
                        </a:schemeClr>
                      </a:glow>
                      <a:softEdge rad="31750"/>
                    </a:effectLst>
                    <a:scene3d>
                      <a:camera prst="perspectiveRight"/>
                      <a:lightRig rig="threePt" dir="t"/>
                    </a:scene3d>
                    <a:sp3d>
                      <a:bevelT/>
                    </a:sp3d>
                  </pic:spPr>
                </pic:pic>
              </a:graphicData>
            </a:graphic>
            <wp14:sizeRelH relativeFrom="margin">
              <wp14:pctWidth>0</wp14:pctWidth>
            </wp14:sizeRelH>
            <wp14:sizeRelV relativeFrom="margin">
              <wp14:pctHeight>0</wp14:pctHeight>
            </wp14:sizeRelV>
          </wp:anchor>
        </w:drawing>
      </w:r>
      <w:r w:rsidR="009E2CB6" w:rsidRPr="006219B2">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t>هو مرض ينتج بسبب تكاثر الخلايا الطبيعي</w:t>
      </w:r>
      <w:r>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t>ة بشك</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ل</w:t>
      </w:r>
      <w:r w:rsidR="009E2CB6" w:rsidRPr="006219B2">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t xml:space="preserve"> غير مسيطر عليه، محدثا كتلة خلوية تدعى الورم </w:t>
      </w:r>
      <w:r w:rsidR="009E2CB6" w:rsidRPr="006219B2">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tumor</w:t>
      </w:r>
      <w:r w:rsidR="009E2CB6" w:rsidRPr="006219B2">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t>.</w:t>
      </w:r>
      <w:r w:rsidR="006219B2" w:rsidRPr="006219B2">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sidR="006219B2" w:rsidRPr="006219B2">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t>تتحكّم المورثات بالخلية، وتقرّر متى سوف تتكاثر، وماذا سوف تفعل، ومتى سوف تموت</w:t>
      </w:r>
      <w:r w:rsidR="006219B2" w:rsidRPr="006219B2">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w:t>
      </w:r>
      <w:r w:rsidR="006219B2" w:rsidRPr="006219B2">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sidR="006219B2" w:rsidRPr="006219B2">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t>في الحالة الطبيعية تقوم المورثات بضبط نمو وتكاثر الخلايا بتناسق معين مسيطر عليه. وفي حال اضطراب نظام المورثات لأي سبب من الأسباب ستكون النتيجة الاعتيادية هي موت الخلية. في حالات نادرة لا يؤدّي اضطراب النظام المورّثي إلى موت الخلايا، بل إلى استمر</w:t>
      </w:r>
      <w:r>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t>ار انقسامها حتى</w:t>
      </w:r>
      <w:r>
        <w:rPr>
          <w:rFonts w:asciiTheme="minorBidi" w:hAnsiTheme="minorBidi" w:hint="cs"/>
          <w:color w:val="0D0D0D" w:themeColor="text1" w:themeTint="F2"/>
          <w:sz w:val="28"/>
          <w:szCs w:val="28"/>
          <w:rtl/>
          <w14:textOutline w14:w="9525" w14:cap="rnd" w14:cmpd="sng" w14:algn="ctr">
            <w14:solidFill>
              <w14:srgbClr w14:val="000000"/>
            </w14:solidFill>
            <w14:prstDash w14:val="solid"/>
            <w14:bevel/>
          </w14:textOutline>
        </w:rPr>
        <w:t xml:space="preserve"> ي</w:t>
      </w:r>
      <w:r>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t>تشكّل</w:t>
      </w:r>
      <w:r w:rsidR="006219B2" w:rsidRPr="006219B2">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t xml:space="preserve"> الورم</w:t>
      </w:r>
      <w:r w:rsidR="006219B2" w:rsidRPr="006219B2">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يوجد أكثر من 200 نوع من السرطانات لوجود أكثر </w:t>
      </w:r>
      <w:r w:rsidR="000B4E4E">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من 200 نوع من الخلايا في الجسم. وقد تسبب السرطان عام 2014 في الولايات المتحدة الأمريكية</w:t>
      </w:r>
      <w:r w:rsidR="00BB753B">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بوفاة حوالي </w:t>
      </w:r>
      <w:r w:rsidR="000B4E4E">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585720</w:t>
      </w:r>
      <w:r w:rsidR="00BB753B">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sidR="00F13257">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نسمة.</w:t>
      </w:r>
    </w:p>
    <w:p w:rsidR="001649EF" w:rsidRPr="00B6145A" w:rsidRDefault="001649EF" w:rsidP="0039405F">
      <w:pPr>
        <w:bidi/>
        <w:spacing w:after="0"/>
        <w:jc w:val="both"/>
        <w:rPr>
          <w:rFonts w:asciiTheme="minorBidi" w:hAnsiTheme="minorBidi"/>
          <w:b/>
          <w:bCs/>
          <w:color w:val="0D0D0D" w:themeColor="text1" w:themeTint="F2"/>
          <w:sz w:val="32"/>
          <w:szCs w:val="32"/>
          <w:rtl/>
          <w:lang w:bidi="ar-SY"/>
          <w14:textOutline w14:w="9525" w14:cap="rnd" w14:cmpd="sng" w14:algn="ctr">
            <w14:solidFill>
              <w14:srgbClr w14:val="000000"/>
            </w14:solidFill>
            <w14:prstDash w14:val="solid"/>
            <w14:bevel/>
          </w14:textOutline>
        </w:rPr>
      </w:pPr>
      <w:r w:rsidRPr="00B6145A">
        <w:rPr>
          <w:rFonts w:asciiTheme="minorBidi" w:hAnsiTheme="minorBidi" w:hint="cs"/>
          <w:b/>
          <w:bCs/>
          <w:color w:val="0D0D0D" w:themeColor="text1" w:themeTint="F2"/>
          <w:sz w:val="32"/>
          <w:szCs w:val="32"/>
          <w:rtl/>
          <w:lang w:bidi="ar-SY"/>
          <w14:textOutline w14:w="9525" w14:cap="rnd" w14:cmpd="sng" w14:algn="ctr">
            <w14:solidFill>
              <w14:srgbClr w14:val="000000"/>
            </w14:solidFill>
            <w14:prstDash w14:val="solid"/>
            <w14:bevel/>
          </w14:textOutline>
        </w:rPr>
        <w:t>كيف يتم علاج السرطان؟</w:t>
      </w:r>
    </w:p>
    <w:p w:rsidR="00AD19EC" w:rsidRDefault="00BB753B" w:rsidP="0039405F">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يتم علاج السرطان </w:t>
      </w:r>
      <w:r w:rsidR="00BA7B4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ب</w:t>
      </w:r>
      <w:r w:rsidR="003418E0">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العمل الجراحي أو </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بالمعالج</w:t>
      </w:r>
      <w:r w:rsidR="003418E0">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ة</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الكيميائية </w:t>
      </w:r>
      <w:r w:rsidR="003418E0">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أ</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و المعالج</w:t>
      </w:r>
      <w:r w:rsidR="003418E0">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ة الإشعاعية</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w:t>
      </w:r>
      <w:r w:rsidR="003418E0">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p>
    <w:p w:rsidR="007901B2" w:rsidRPr="00AD19EC" w:rsidRDefault="003418E0" w:rsidP="0039405F">
      <w:pPr>
        <w:pStyle w:val="ListParagraph"/>
        <w:numPr>
          <w:ilvl w:val="0"/>
          <w:numId w:val="3"/>
        </w:numPr>
        <w:bidi/>
        <w:spacing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إذا كان السرطان بدئيا </w:t>
      </w:r>
      <w:r w:rsidR="00035694"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وانتشاره بسيط</w:t>
      </w:r>
      <w:r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فإن العمل الجراحي كفيل بإزالته بسهولة، ولكن هذا يتطلب كشفا مبكرا جدا للسرطان، وبعض أنواع السرطان التي توجد في أماكن حساسة من الجسم </w:t>
      </w:r>
      <w:r w:rsidR="00035694"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و المتصل بأنسجة</w:t>
      </w:r>
      <w:r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هشة </w:t>
      </w:r>
      <w:r w:rsidR="00035694"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و رقيقة لا</w:t>
      </w:r>
      <w:r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يمكن استئصال الورم منها بالعمل الجراحي، في</w:t>
      </w:r>
      <w:r w:rsidR="00EE5578"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تم اللجوء إلى أحد النوعين الآخرين من العلاج</w:t>
      </w:r>
      <w:r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p>
    <w:p w:rsidR="007901B2" w:rsidRPr="00AD19EC" w:rsidRDefault="003418E0" w:rsidP="0039405F">
      <w:pPr>
        <w:pStyle w:val="ListParagraph"/>
        <w:numPr>
          <w:ilvl w:val="0"/>
          <w:numId w:val="3"/>
        </w:numPr>
        <w:bidi/>
        <w:spacing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sidRPr="00AD19EC">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t>المعالجة الكيميا</w:t>
      </w:r>
      <w:r w:rsidR="00035694" w:rsidRPr="00AD19EC">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t>ئية تعني حرفيّاً العلاج الدوائي</w:t>
      </w:r>
      <w:r w:rsidR="00035694" w:rsidRPr="00AD19EC">
        <w:rPr>
          <w:rFonts w:asciiTheme="minorBidi" w:hAnsiTheme="minorBidi" w:hint="cs"/>
          <w:color w:val="0D0D0D" w:themeColor="text1" w:themeTint="F2"/>
          <w:sz w:val="28"/>
          <w:szCs w:val="28"/>
          <w:rtl/>
          <w14:textOutline w14:w="9525" w14:cap="rnd" w14:cmpd="sng" w14:algn="ctr">
            <w14:solidFill>
              <w14:srgbClr w14:val="000000"/>
            </w14:solidFill>
            <w14:prstDash w14:val="solid"/>
            <w14:bevel/>
          </w14:textOutline>
        </w:rPr>
        <w:t>، و</w:t>
      </w:r>
      <w:r w:rsidRPr="00AD19EC">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t xml:space="preserve"> في علاج السرطان، يُطلق مصطلح المعالجة الكيميائية</w:t>
      </w:r>
      <w:r w:rsidR="00035694"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sidRPr="00AD19EC">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t>على الأدوية السامّة للخلايا</w:t>
      </w:r>
      <w:r w:rsidRPr="00AD19EC">
        <w:rPr>
          <w:rFonts w:asciiTheme="minorBidi" w:hAnsiTheme="minorBidi"/>
          <w:color w:val="0D0D0D" w:themeColor="text1" w:themeTint="F2"/>
          <w:sz w:val="28"/>
          <w:szCs w:val="28"/>
          <w:lang w:val="fr-FR" w:bidi="ar-SY"/>
          <w14:textOutline w14:w="9525" w14:cap="rnd" w14:cmpd="sng" w14:algn="ctr">
            <w14:solidFill>
              <w14:srgbClr w14:val="000000"/>
            </w14:solidFill>
            <w14:prstDash w14:val="solid"/>
            <w14:bevel/>
          </w14:textOutline>
        </w:rPr>
        <w:t xml:space="preserve"> </w:t>
      </w:r>
      <w:r w:rsidRPr="00AD19EC">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w:t>
      </w:r>
      <w:r w:rsidRPr="00AD19EC">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t>التي تقوم بقتل الخلايا</w:t>
      </w:r>
      <w:r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w:t>
      </w:r>
      <w:r w:rsidRPr="00AD19EC">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w:t>
      </w:r>
      <w:r w:rsidR="00035694"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sidR="00035694" w:rsidRPr="00AD19EC">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t>تقوم المعالجة الكيميائية بقتل الخلايا المنقسمة. تنقسم الخلايا السرطانية بشكل أسرع من الخلايا الطبيعية، ولذلك يقوم العلاج الكيميائي بتدمير الخلايا السرطانية</w:t>
      </w:r>
      <w:r w:rsidR="00035694" w:rsidRPr="00AD19EC">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w:t>
      </w:r>
      <w:r w:rsidR="00035694"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sidR="00035694" w:rsidRPr="00AD19EC">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t>لكن بعض الخلايا الطبيعية تنقسم بشكل سريع أيضاً، وهذا يحدث في الأنسجة التي تحتاج لدعم مستمر بخلايا جديدة، كالجلد والشعر والأظافر. يمكن للمعالجة الكيميائية أن تدمّر هذه الخلايا وبالتالي ستظهر الأعراض الجانبية</w:t>
      </w:r>
      <w:r w:rsidR="00035694" w:rsidRPr="00AD19EC">
        <w:rPr>
          <w:rFonts w:asciiTheme="minorBidi" w:hAnsiTheme="minorBidi" w:hint="cs"/>
          <w:color w:val="0D0D0D" w:themeColor="text1" w:themeTint="F2"/>
          <w:sz w:val="28"/>
          <w:szCs w:val="28"/>
          <w:rtl/>
          <w14:textOutline w14:w="9525" w14:cap="rnd" w14:cmpd="sng" w14:algn="ctr">
            <w14:solidFill>
              <w14:srgbClr w14:val="000000"/>
            </w14:solidFill>
            <w14:prstDash w14:val="solid"/>
            <w14:bevel/>
          </w14:textOutline>
        </w:rPr>
        <w:t xml:space="preserve"> كالتعب و الوهن العام الذي قد يستمر لبضعة أشهر، و التقرحات في المجاري ال</w:t>
      </w:r>
      <w:r w:rsidR="00EE5578" w:rsidRPr="00AD19EC">
        <w:rPr>
          <w:rFonts w:asciiTheme="minorBidi" w:hAnsiTheme="minorBidi" w:hint="cs"/>
          <w:color w:val="0D0D0D" w:themeColor="text1" w:themeTint="F2"/>
          <w:sz w:val="28"/>
          <w:szCs w:val="28"/>
          <w:rtl/>
          <w14:textOutline w14:w="9525" w14:cap="rnd" w14:cmpd="sng" w14:algn="ctr">
            <w14:solidFill>
              <w14:srgbClr w14:val="000000"/>
            </w14:solidFill>
            <w14:prstDash w14:val="solid"/>
            <w14:bevel/>
          </w14:textOutline>
        </w:rPr>
        <w:t>ه</w:t>
      </w:r>
      <w:r w:rsidR="00035694" w:rsidRPr="00AD19EC">
        <w:rPr>
          <w:rFonts w:asciiTheme="minorBidi" w:hAnsiTheme="minorBidi" w:hint="cs"/>
          <w:color w:val="0D0D0D" w:themeColor="text1" w:themeTint="F2"/>
          <w:sz w:val="28"/>
          <w:szCs w:val="28"/>
          <w:rtl/>
          <w14:textOutline w14:w="9525" w14:cap="rnd" w14:cmpd="sng" w14:algn="ctr">
            <w14:solidFill>
              <w14:srgbClr w14:val="000000"/>
            </w14:solidFill>
            <w14:prstDash w14:val="solid"/>
            <w14:bevel/>
          </w14:textOutline>
        </w:rPr>
        <w:t xml:space="preserve">ضمية، و الحد من قدرة </w:t>
      </w:r>
      <w:r w:rsidR="00AD19EC">
        <w:rPr>
          <w:rFonts w:asciiTheme="minorBidi" w:hAnsiTheme="minorBidi" w:hint="cs"/>
          <w:color w:val="0D0D0D" w:themeColor="text1" w:themeTint="F2"/>
          <w:sz w:val="28"/>
          <w:szCs w:val="28"/>
          <w:rtl/>
          <w14:textOutline w14:w="9525" w14:cap="rnd" w14:cmpd="sng" w14:algn="ctr">
            <w14:solidFill>
              <w14:srgbClr w14:val="000000"/>
            </w14:solidFill>
            <w14:prstDash w14:val="solid"/>
            <w14:bevel/>
          </w14:textOutline>
        </w:rPr>
        <w:t>ن</w:t>
      </w:r>
      <w:r w:rsidR="00035694" w:rsidRPr="00AD19EC">
        <w:rPr>
          <w:rFonts w:asciiTheme="minorBidi" w:hAnsiTheme="minorBidi" w:hint="cs"/>
          <w:color w:val="0D0D0D" w:themeColor="text1" w:themeTint="F2"/>
          <w:sz w:val="28"/>
          <w:szCs w:val="28"/>
          <w:rtl/>
          <w14:textOutline w14:w="9525" w14:cap="rnd" w14:cmpd="sng" w14:algn="ctr">
            <w14:solidFill>
              <w14:srgbClr w14:val="000000"/>
            </w14:solidFill>
            <w14:prstDash w14:val="solid"/>
            <w14:bevel/>
          </w14:textOutline>
        </w:rPr>
        <w:t>قي العظام ما يسبب نقص مكونات الدم من كريات حمر و كريات بيض والصفيحات الدموية التي تساعد في تخثر الدم</w:t>
      </w:r>
      <w:r w:rsidR="00035694" w:rsidRPr="00AD19EC">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t>، إلا أنّ الأنسجة المتأذّية يمكنها أن ترمّم نفسها وتعود لحالتها الطبيعية (بعد انتهاء المعالجة)</w:t>
      </w:r>
      <w:r w:rsidR="00035694" w:rsidRPr="00AD19EC">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w:t>
      </w:r>
    </w:p>
    <w:p w:rsidR="00CB1397" w:rsidRPr="00B6145A" w:rsidRDefault="00EE5578" w:rsidP="00BA7B43">
      <w:pPr>
        <w:pStyle w:val="ListParagraph"/>
        <w:numPr>
          <w:ilvl w:val="0"/>
          <w:numId w:val="3"/>
        </w:numPr>
        <w:bidi/>
        <w:spacing w:line="288" w:lineRule="auto"/>
        <w:jc w:val="both"/>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lastRenderedPageBreak/>
        <w:t xml:space="preserve">وأما النوع الأخير من العلاج هو المعالجة الإشعاعية، وتعني استخدام الأشعة (عادة أشعة </w:t>
      </w:r>
      <w:r w:rsidRPr="00AD19EC">
        <w:rPr>
          <w:rFonts w:asciiTheme="minorBidi" w:hAnsiTheme="minorBidi"/>
          <w:color w:val="0D0D0D" w:themeColor="text1" w:themeTint="F2"/>
          <w:sz w:val="28"/>
          <w:szCs w:val="28"/>
          <w:lang w:val="fr-FR" w:bidi="ar-SY"/>
          <w14:textOutline w14:w="9525" w14:cap="rnd" w14:cmpd="sng" w14:algn="ctr">
            <w14:solidFill>
              <w14:srgbClr w14:val="000000"/>
            </w14:solidFill>
            <w14:prstDash w14:val="solid"/>
            <w14:bevel/>
          </w14:textOutline>
        </w:rPr>
        <w:t>X</w:t>
      </w:r>
      <w:r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في علاج المرض. حوالي 40% من مرضى السرطان يتم علاجهم بالمعالجة الإشعاعية. يتم إعطاء العلاج الشعاعي خارجيا (تسلط أشعة على المنطقة المصابة بالسرطان) أو داخليا (شرب سوائل تحوي مادة مشعة فتمتصها الخلايا السرطانية، أو بوضع المواد المشعة داخل الورم أو قريبا منه). يقوم العلاج الإشعاعي بتدمير الخلايا السرطانية عن طريق تخريب الحمض النووي الريبي منقوص الأوكسجين الخاص بها، وعلى الرغم من أن الخلايا الطبيعية تتأثر بالأشعة إلا أنها تقوم بترميم نفسها بشكل أفضل من الخلايا السرطانية. </w:t>
      </w:r>
      <w:r w:rsidR="007901B2"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للعلاج الإشعاعي أيضا آثار جانبية كثيرة حيث أن معظم المرضى يشعر بالتعب أثناء تلقيهم العلاج خاصة إذا كان على مدى أسابيع بسبب قيام الجسم بترميم الخلايا السليمة أو فقر الدم في سياق المعالجة الإشعاعية، أي</w:t>
      </w:r>
      <w:r w:rsidR="00BA7B4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ضا تصاب المناطق المعرضة للإشعاع ب</w:t>
      </w:r>
      <w:r w:rsidR="007901B2" w:rsidRP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تقرح الجلد و تساقط الشعر مكان العلاج. قد يسبب علاج الأشعة أعراضا طويلة الأمد خاصة إذا كان مكان الورم قريبا من الأعصاب أو الأعضاء و الأنسجة الأخرى المهمة.</w:t>
      </w:r>
    </w:p>
    <w:p w:rsidR="00AD19EC" w:rsidRDefault="00253FF7" w:rsidP="0039405F">
      <w:pPr>
        <w:bidi/>
        <w:spacing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نرى أن العلاجات السابقة يرافقها العديد من الآثار الجانبية، وتأخذ وقتا طويلا لتشفي المرض</w:t>
      </w:r>
      <w:r w:rsidR="00F55E10">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وهذا في حال ا</w:t>
      </w:r>
      <w:r w:rsidR="00BA7B4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ل</w:t>
      </w:r>
      <w:r w:rsidR="00F55E10">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كشف المبكر</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و بعض أنواع السرطان لا يمكن علاجها</w:t>
      </w:r>
      <w:r w:rsidR="00BA7B4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إما فقط تأخير موت </w:t>
      </w:r>
      <w:r w:rsidR="00A1209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المريض. لذلك، فقد سعى العلماء</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إل</w:t>
      </w:r>
      <w:r w:rsidR="00CB1397">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ى إيجاد طرق أخرى لعلاج</w:t>
      </w:r>
      <w:r w:rsidR="00A1209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السرطان</w:t>
      </w:r>
      <w:r w:rsid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فكيف يفعلون ذلك؟ و ما</w:t>
      </w:r>
      <w:r w:rsidR="00BA7B4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sid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هي الصعوبات التي تواجههم؟ وهل سيصبح مرضا بسيط العلاج كالزكام أو نزلة البرد ؟!</w:t>
      </w:r>
    </w:p>
    <w:p w:rsidR="00AD19EC" w:rsidRDefault="009B076B">
      <w:pPr>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sidRPr="00FD16EA">
        <w:rPr>
          <w:rFonts w:asciiTheme="minorBidi" w:hAnsiTheme="minorBidi" w:cs="Arial"/>
          <w:noProof/>
          <w:color w:val="0D0D0D" w:themeColor="text1" w:themeTint="F2"/>
          <w:sz w:val="28"/>
          <w:szCs w:val="28"/>
          <w:rtl/>
          <w14:textOutline w14:w="9525" w14:cap="rnd" w14:cmpd="sng" w14:algn="ctr">
            <w14:solidFill>
              <w14:srgbClr w14:val="000000"/>
            </w14:solidFill>
            <w14:prstDash w14:val="solid"/>
            <w14:bevel/>
          </w14:textOutline>
        </w:rPr>
        <w:drawing>
          <wp:anchor distT="0" distB="0" distL="114300" distR="114300" simplePos="0" relativeHeight="251663360" behindDoc="0" locked="0" layoutInCell="1" allowOverlap="1" wp14:anchorId="776546BF" wp14:editId="03580B32">
            <wp:simplePos x="0" y="0"/>
            <wp:positionH relativeFrom="margin">
              <wp:align>center</wp:align>
            </wp:positionH>
            <wp:positionV relativeFrom="paragraph">
              <wp:posOffset>482319</wp:posOffset>
            </wp:positionV>
            <wp:extent cx="3740150" cy="3740150"/>
            <wp:effectExtent l="76200" t="76200" r="127000" b="127000"/>
            <wp:wrapTopAndBottom/>
            <wp:docPr id="3" name="Picture 3" descr="D:\Acadimic\Research\Oncolytic viruses\covers\cancer-cell-di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adimic\Research\Oncolytic viruses\covers\cancer-cell-divis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0150" cy="374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D19EC">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br w:type="page"/>
      </w:r>
    </w:p>
    <w:p w:rsidR="007D4E56" w:rsidRPr="00F96394" w:rsidRDefault="00AD19EC" w:rsidP="00F96394">
      <w:pPr>
        <w:pStyle w:val="Heading1"/>
        <w:bidi/>
        <w:jc w:val="center"/>
        <w:rPr>
          <w:rFonts w:ascii="Arial Unicode MS" w:eastAsia="Arial Unicode MS" w:hAnsi="Arial Unicode MS" w:cs="Arial Unicode M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pPr>
      <w:bookmarkStart w:id="4" w:name="_Toc408685919"/>
      <w:r w:rsidRPr="00F96394">
        <w:rPr>
          <w:rFonts w:ascii="Arial Unicode MS" w:eastAsia="Arial Unicode MS" w:hAnsi="Arial Unicode MS" w:cs="Arial Unicode MS" w:hint="c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lastRenderedPageBreak/>
        <w:t>الفصل الأول</w:t>
      </w:r>
      <w:bookmarkEnd w:id="4"/>
    </w:p>
    <w:p w:rsidR="00C40498" w:rsidRPr="00C40498" w:rsidRDefault="00482C34" w:rsidP="00BC020D">
      <w:pPr>
        <w:bidi/>
        <w:spacing w:line="288" w:lineRule="auto"/>
        <w:jc w:val="center"/>
        <w:rPr>
          <w:rFonts w:ascii="Arial Unicode MS" w:eastAsia="Arial Unicode MS" w:hAnsi="Arial Unicode MS" w:cs="Arial Unicode MS"/>
          <w:color w:val="262626" w:themeColor="text1" w:themeTint="D9"/>
          <w:sz w:val="40"/>
          <w:szCs w:val="40"/>
          <w:rtl/>
          <w:lang w:bidi="ar-SY"/>
          <w14:textOutline w14:w="9525" w14:cap="rnd" w14:cmpd="sng" w14:algn="ctr">
            <w14:solidFill>
              <w14:srgbClr w14:val="7030A0"/>
            </w14:solidFill>
            <w14:prstDash w14:val="solid"/>
            <w14:bevel/>
          </w14:textOutline>
        </w:rPr>
      </w:pPr>
      <w:r>
        <w:rPr>
          <w:rFonts w:ascii="Arial Unicode MS" w:eastAsia="Arial Unicode MS" w:hAnsi="Arial Unicode MS" w:cs="Arial Unicode MS" w:hint="cs"/>
          <w:color w:val="262626" w:themeColor="text1" w:themeTint="D9"/>
          <w:sz w:val="40"/>
          <w:szCs w:val="40"/>
          <w:rtl/>
          <w:lang w:bidi="ar-SY"/>
          <w14:textOutline w14:w="9525" w14:cap="rnd" w14:cmpd="sng" w14:algn="ctr">
            <w14:solidFill>
              <w14:srgbClr w14:val="7030A0"/>
            </w14:solidFill>
            <w14:prstDash w14:val="solid"/>
            <w14:bevel/>
          </w14:textOutline>
        </w:rPr>
        <w:t xml:space="preserve">تقنية العلاج </w:t>
      </w:r>
      <w:r w:rsidR="00F96394">
        <w:rPr>
          <w:rFonts w:ascii="Arial Unicode MS" w:eastAsia="Arial Unicode MS" w:hAnsi="Arial Unicode MS" w:cs="Arial Unicode MS" w:hint="cs"/>
          <w:color w:val="262626" w:themeColor="text1" w:themeTint="D9"/>
          <w:sz w:val="40"/>
          <w:szCs w:val="40"/>
          <w:rtl/>
          <w:lang w:bidi="ar-SY"/>
          <w14:textOutline w14:w="9525" w14:cap="rnd" w14:cmpd="sng" w14:algn="ctr">
            <w14:solidFill>
              <w14:srgbClr w14:val="7030A0"/>
            </w14:solidFill>
            <w14:prstDash w14:val="solid"/>
            <w14:bevel/>
          </w14:textOutline>
        </w:rPr>
        <w:t>الفيروس</w:t>
      </w:r>
      <w:r w:rsidR="00F96394">
        <w:rPr>
          <w:rFonts w:ascii="Arial Unicode MS" w:eastAsia="Arial Unicode MS" w:hAnsi="Arial Unicode MS" w:cs="Arial Unicode MS" w:hint="eastAsia"/>
          <w:color w:val="262626" w:themeColor="text1" w:themeTint="D9"/>
          <w:sz w:val="40"/>
          <w:szCs w:val="40"/>
          <w:rtl/>
          <w:lang w:bidi="ar-SY"/>
          <w14:textOutline w14:w="9525" w14:cap="rnd" w14:cmpd="sng" w14:algn="ctr">
            <w14:solidFill>
              <w14:srgbClr w14:val="7030A0"/>
            </w14:solidFill>
            <w14:prstDash w14:val="solid"/>
            <w14:bevel/>
          </w14:textOutline>
        </w:rPr>
        <w:t>ي</w:t>
      </w:r>
      <w:r w:rsidR="00C40498">
        <w:rPr>
          <w:rFonts w:ascii="Arial Unicode MS" w:eastAsia="Arial Unicode MS" w:hAnsi="Arial Unicode MS" w:cs="Arial Unicode MS" w:hint="cs"/>
          <w:color w:val="262626" w:themeColor="text1" w:themeTint="D9"/>
          <w:sz w:val="40"/>
          <w:szCs w:val="40"/>
          <w:rtl/>
          <w:lang w:bidi="ar-SY"/>
          <w14:textOutline w14:w="9525" w14:cap="rnd" w14:cmpd="sng" w14:algn="ctr">
            <w14:solidFill>
              <w14:srgbClr w14:val="7030A0"/>
            </w14:solidFill>
            <w14:prstDash w14:val="solid"/>
            <w14:bevel/>
          </w14:textOutline>
        </w:rPr>
        <w:t xml:space="preserve"> </w:t>
      </w:r>
      <w:r w:rsidR="00F96394">
        <w:rPr>
          <w:rFonts w:ascii="Arial Unicode MS" w:eastAsia="Arial Unicode MS" w:hAnsi="Arial Unicode MS" w:cs="Arial Unicode MS" w:hint="cs"/>
          <w:color w:val="262626" w:themeColor="text1" w:themeTint="D9"/>
          <w:sz w:val="40"/>
          <w:szCs w:val="40"/>
          <w:rtl/>
          <w:lang w:bidi="ar-SY"/>
          <w14:textOutline w14:w="9525" w14:cap="rnd" w14:cmpd="sng" w14:algn="ctr">
            <w14:solidFill>
              <w14:srgbClr w14:val="7030A0"/>
            </w14:solidFill>
            <w14:prstDash w14:val="solid"/>
            <w14:bevel/>
          </w14:textOutline>
        </w:rPr>
        <w:t>و العقبات</w:t>
      </w:r>
      <w:r w:rsidR="00C40498">
        <w:rPr>
          <w:rFonts w:ascii="Arial Unicode MS" w:eastAsia="Arial Unicode MS" w:hAnsi="Arial Unicode MS" w:cs="Arial Unicode MS" w:hint="cs"/>
          <w:color w:val="262626" w:themeColor="text1" w:themeTint="D9"/>
          <w:sz w:val="40"/>
          <w:szCs w:val="40"/>
          <w:rtl/>
          <w:lang w:bidi="ar-SY"/>
          <w14:textOutline w14:w="9525" w14:cap="rnd" w14:cmpd="sng" w14:algn="ctr">
            <w14:solidFill>
              <w14:srgbClr w14:val="7030A0"/>
            </w14:solidFill>
            <w14:prstDash w14:val="solid"/>
            <w14:bevel/>
          </w14:textOutline>
        </w:rPr>
        <w:t xml:space="preserve"> التي تواجهه</w:t>
      </w:r>
      <w:r>
        <w:rPr>
          <w:rFonts w:ascii="Arial Unicode MS" w:eastAsia="Arial Unicode MS" w:hAnsi="Arial Unicode MS" w:cs="Arial Unicode MS" w:hint="cs"/>
          <w:color w:val="262626" w:themeColor="text1" w:themeTint="D9"/>
          <w:sz w:val="40"/>
          <w:szCs w:val="40"/>
          <w:rtl/>
          <w:lang w:bidi="ar-SY"/>
          <w14:textOutline w14:w="9525" w14:cap="rnd" w14:cmpd="sng" w14:algn="ctr">
            <w14:solidFill>
              <w14:srgbClr w14:val="7030A0"/>
            </w14:solidFill>
            <w14:prstDash w14:val="solid"/>
            <w14:bevel/>
          </w14:textOutline>
        </w:rPr>
        <w:t>ا</w:t>
      </w:r>
    </w:p>
    <w:p w:rsidR="00AD19EC" w:rsidRDefault="00CA5A8C" w:rsidP="000C26EA">
      <w:pPr>
        <w:bidi/>
        <w:spacing w:after="0" w:line="288" w:lineRule="auto"/>
        <w:jc w:val="both"/>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pPr>
      <w:r w:rsidRPr="00DF1B04">
        <w:rPr>
          <w:rFonts w:asciiTheme="minorBidi" w:hAnsiTheme="minorBidi" w:cs="Arial"/>
          <w:noProof/>
          <w:color w:val="0D0D0D" w:themeColor="text1" w:themeTint="F2"/>
          <w:sz w:val="28"/>
          <w:szCs w:val="28"/>
          <w:rtl/>
          <w14:textOutline w14:w="9525" w14:cap="rnd" w14:cmpd="sng" w14:algn="ctr">
            <w14:solidFill>
              <w14:srgbClr w14:val="000000"/>
            </w14:solidFill>
            <w14:prstDash w14:val="solid"/>
            <w14:bevel/>
          </w14:textOutline>
        </w:rPr>
        <w:drawing>
          <wp:anchor distT="0" distB="0" distL="114300" distR="114300" simplePos="0" relativeHeight="251662336" behindDoc="1" locked="0" layoutInCell="1" allowOverlap="1" wp14:anchorId="63B22FBD" wp14:editId="45DE56CD">
            <wp:simplePos x="0" y="0"/>
            <wp:positionH relativeFrom="margin">
              <wp:posOffset>-1979</wp:posOffset>
            </wp:positionH>
            <wp:positionV relativeFrom="paragraph">
              <wp:posOffset>157448</wp:posOffset>
            </wp:positionV>
            <wp:extent cx="2062480" cy="1456055"/>
            <wp:effectExtent l="152400" t="152400" r="147320" b="144145"/>
            <wp:wrapTight wrapText="bothSides">
              <wp:wrapPolygon edited="0">
                <wp:start x="-1197" y="-2261"/>
                <wp:lineTo x="-1596" y="-1696"/>
                <wp:lineTo x="-1596" y="20912"/>
                <wp:lineTo x="-1197" y="23456"/>
                <wp:lineTo x="22544" y="23456"/>
                <wp:lineTo x="22943" y="20912"/>
                <wp:lineTo x="22943" y="2826"/>
                <wp:lineTo x="22544" y="-1413"/>
                <wp:lineTo x="22544" y="-2261"/>
                <wp:lineTo x="-1197" y="-2261"/>
              </wp:wrapPolygon>
            </wp:wrapTight>
            <wp:docPr id="5" name="Picture 5" descr="D:\To be organized\flu-vi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o be organized\flu-viru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2480" cy="1456055"/>
                    </a:xfrm>
                    <a:prstGeom prst="rect">
                      <a:avLst/>
                    </a:prstGeom>
                    <a:noFill/>
                    <a:ln w="28575">
                      <a:solidFill>
                        <a:schemeClr val="accent1">
                          <a:lumMod val="75000"/>
                        </a:schemeClr>
                      </a:solidFill>
                    </a:ln>
                    <a:effectLst>
                      <a:glow rad="1016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r w:rsid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هل أصبت با</w:t>
      </w:r>
      <w:r w:rsidR="000C26EA">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لزكام</w:t>
      </w:r>
      <w:r w:rsidR="00AD19E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من قبل؟</w:t>
      </w:r>
      <w:r w:rsidR="00A1209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هل</w:t>
      </w:r>
      <w:r w:rsidR="000C26EA">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تعلم ما هو العامل المسبب له</w:t>
      </w:r>
      <w:r w:rsidR="00FA6CEB">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w:t>
      </w:r>
    </w:p>
    <w:p w:rsidR="00B6145A" w:rsidRDefault="00FA6CEB" w:rsidP="00CA5A8C">
      <w:pPr>
        <w:bidi/>
        <w:spacing w:after="0" w:line="288" w:lineRule="auto"/>
        <w:jc w:val="both"/>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نصاب كلنا بأمراض العامل المسبب لها فيروسي م</w:t>
      </w:r>
      <w:r w:rsidR="00A1209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ثل</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sidR="00A1209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ال</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زكام و </w:t>
      </w:r>
      <w:r w:rsidR="00A1209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ال</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إنفلونزا</w:t>
      </w:r>
      <w:r w:rsidR="00A1209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sidR="00A1209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ولكن هل فكرنا يوما ما</w:t>
      </w:r>
      <w:r w:rsidR="00BA7B4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sidR="00A1209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هي الفيروسات و لماذا نمرض عندما تصيبنا؟</w:t>
      </w:r>
    </w:p>
    <w:p w:rsidR="00CA3BE9" w:rsidRPr="00E7647D" w:rsidRDefault="00A12094" w:rsidP="0039405F">
      <w:pPr>
        <w:bidi/>
        <w:spacing w:after="0" w:line="288" w:lineRule="auto"/>
        <w:jc w:val="both"/>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sidRPr="003B4156">
        <w:rPr>
          <w:rFonts w:asciiTheme="minorBidi" w:hAnsiTheme="minorBidi" w:hint="cs"/>
          <w:b/>
          <w:bCs/>
          <w:color w:val="0D0D0D" w:themeColor="text1" w:themeTint="F2"/>
          <w:sz w:val="28"/>
          <w:szCs w:val="28"/>
          <w:rtl/>
          <w:lang w:bidi="ar-SY"/>
          <w14:textOutline w14:w="9525" w14:cap="rnd" w14:cmpd="sng" w14:algn="ctr">
            <w14:solidFill>
              <w14:srgbClr w14:val="000000"/>
            </w14:solidFill>
            <w14:prstDash w14:val="solid"/>
            <w14:bevel/>
          </w14:textOutline>
        </w:rPr>
        <w:t>الفيروسات:</w:t>
      </w:r>
      <w:r w:rsidR="00346B05" w:rsidRPr="003B4156">
        <w:rPr>
          <w:rFonts w:asciiTheme="minorBidi" w:hAnsiTheme="minorBidi"/>
          <w:color w:val="0D0D0D" w:themeColor="text1" w:themeTint="F2"/>
          <w:sz w:val="24"/>
          <w:szCs w:val="24"/>
          <w:lang w:bidi="ar-SY"/>
          <w14:textOutline w14:w="9525" w14:cap="rnd" w14:cmpd="sng" w14:algn="ctr">
            <w14:solidFill>
              <w14:srgbClr w14:val="000000"/>
            </w14:solidFill>
            <w14:prstDash w14:val="solid"/>
            <w14:bevel/>
          </w14:textOutline>
        </w:rPr>
        <w:t xml:space="preserve"> </w:t>
      </w:r>
      <w:r w:rsidR="00E7647D">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طفيليات تحت المجهرية و تحت الخلوية، تحوي إما </w:t>
      </w:r>
      <w:r w:rsidR="00E7647D">
        <w:rPr>
          <w:rFonts w:asciiTheme="minorBidi" w:hAnsiTheme="minorBidi"/>
          <w:color w:val="0D0D0D" w:themeColor="text1" w:themeTint="F2"/>
          <w:sz w:val="28"/>
          <w:szCs w:val="28"/>
          <w:lang w:val="fr-FR" w:bidi="ar-SY"/>
          <w14:textOutline w14:w="9525" w14:cap="rnd" w14:cmpd="sng" w14:algn="ctr">
            <w14:solidFill>
              <w14:srgbClr w14:val="000000"/>
            </w14:solidFill>
            <w14:prstDash w14:val="solid"/>
            <w14:bevel/>
          </w14:textOutline>
        </w:rPr>
        <w:t>RNA</w:t>
      </w:r>
      <w:r w:rsidR="00E7647D">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 xml:space="preserve"> أو </w:t>
      </w:r>
      <w:r w:rsidR="00E7647D">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DNA</w:t>
      </w:r>
      <w:r w:rsidR="00E7647D">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محمية</w:t>
      </w:r>
      <w:r w:rsidR="0002521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بغلاف بروتيني فيروسي، ولها أرجل لتلتصق على سطح الخلية.</w:t>
      </w:r>
    </w:p>
    <w:p w:rsidR="00A728C6" w:rsidRDefault="00A728C6" w:rsidP="00BA7B43">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إن الفيروسات التي تمرضنا و التي تجعلنا طريحي الفراش لأيام قد تصبح يوما ما العلاج لعديد من الأمراض التي تسبب وفاة الكثيرين حول العالم أولها السرطان بعد الأمراض القلبية.</w:t>
      </w:r>
    </w:p>
    <w:p w:rsidR="00A728C6" w:rsidRPr="00A728C6" w:rsidRDefault="00A728C6" w:rsidP="0039405F">
      <w:pPr>
        <w:bidi/>
        <w:spacing w:after="0" w:line="288" w:lineRule="auto"/>
        <w:jc w:val="both"/>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فكيف توصل العلماء إلى إمكانية العلاج بها؟</w:t>
      </w:r>
    </w:p>
    <w:p w:rsidR="00CA3BE9" w:rsidRDefault="00CA3BE9" w:rsidP="0039405F">
      <w:pPr>
        <w:bidi/>
        <w:spacing w:before="240" w:after="0" w:line="288" w:lineRule="auto"/>
        <w:jc w:val="both"/>
        <w:rPr>
          <w:rFonts w:asciiTheme="minorBidi" w:hAnsiTheme="minorBidi"/>
          <w:b/>
          <w:bCs/>
          <w:color w:val="0D0D0D" w:themeColor="text1" w:themeTint="F2"/>
          <w:sz w:val="32"/>
          <w:szCs w:val="32"/>
          <w:rtl/>
          <w:lang w:bidi="ar-SY"/>
          <w14:textOutline w14:w="9525" w14:cap="rnd" w14:cmpd="sng" w14:algn="ctr">
            <w14:solidFill>
              <w14:srgbClr w14:val="000000"/>
            </w14:solidFill>
            <w14:prstDash w14:val="solid"/>
            <w14:bevel/>
          </w14:textOutline>
        </w:rPr>
      </w:pPr>
      <w:r w:rsidRPr="00CA3BE9">
        <w:rPr>
          <w:rFonts w:asciiTheme="minorBidi" w:hAnsiTheme="minorBidi" w:hint="cs"/>
          <w:b/>
          <w:bCs/>
          <w:color w:val="0D0D0D" w:themeColor="text1" w:themeTint="F2"/>
          <w:sz w:val="32"/>
          <w:szCs w:val="32"/>
          <w:rtl/>
          <w:lang w:bidi="ar-SY"/>
          <w14:textOutline w14:w="9525" w14:cap="rnd" w14:cmpd="sng" w14:algn="ctr">
            <w14:solidFill>
              <w14:srgbClr w14:val="000000"/>
            </w14:solidFill>
            <w14:prstDash w14:val="solid"/>
            <w14:bevel/>
          </w14:textOutline>
        </w:rPr>
        <w:t>لمحة تاريخية عن علاج السرطان باستخدام الفيروسات:</w:t>
      </w:r>
    </w:p>
    <w:p w:rsidR="00593C66" w:rsidRDefault="00D23D29" w:rsidP="00BA7B43">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منذ اكتشاف الفيروسات في القرن التاسع عشر، رأى العلماء احتمالية أن تصبح جزئا هاما في علاج السرطان. </w:t>
      </w:r>
      <w:r w:rsidR="00A728C6">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و الشيء الذي دفع العلم</w:t>
      </w:r>
      <w:r w:rsidR="00ED2059">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اء لإجراء الأبحاث ع</w:t>
      </w:r>
      <w:r w:rsidR="00BA7B4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ن</w:t>
      </w:r>
      <w:r w:rsidR="00A728C6">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الموضوع</w:t>
      </w:r>
      <w:r w:rsidR="00ED2059">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و تطويره هو ملاحظة تراجع انتكاسات</w:t>
      </w:r>
      <w:r w:rsidR="00A728C6">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مرضى السرطان </w:t>
      </w:r>
      <w:r w:rsidR="00ED2059">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بعد الإصابة بعامل فيروسي. ولقد </w:t>
      </w:r>
      <w:r w:rsidR="00BA7B4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تضمنت التجارب المخبرية الأولى </w:t>
      </w:r>
      <w:r w:rsidR="00ED2059">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نقل السوائل التي تحوي على العامل الفيروسي إلى مرضى سرطان آخرين و ملاحظة النتائج. و قد استخدم في هذه التجارب فيروسات حديثة الاكتشاف ولا يعرف عن سلوكها شيء. ولحسن الحظ، فإن الجهاز المناعي للمرضى قد قام بتدمير الفيروسات و إزالتها من أجهزة الجسم ما لم يسمح لها بأن تدمر نمو الخلايا الخبيثة. </w:t>
      </w:r>
      <w:r w:rsidR="00F7078D">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ومع تطور طرق و تقنيات لاستنساخ الفيروسات في العقدين السادس و السابع من القرن العشرين، كثرت المحاولات حول إعادة إنتاج فيروسات ذات خاصية تحديد الورم و إصابته، ولكن العديد من الباحثين أوقفوا أبحاثهم بسبب النتائج و النجاحات المحدودة. وفي عام 1956 بدأت التجارب </w:t>
      </w:r>
      <w:r w:rsidR="00593C66">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المخبرية الفيروسات</w:t>
      </w:r>
      <w:r w:rsidR="00F7078D">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القاتلة للسرطان على مراحل متقدمة من سرطان الدماغ.</w:t>
      </w:r>
      <w:r w:rsidR="00E7647D">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وعلى الرغم من ذلك فقد كانت الأبحاث في هذا المجال ولعدة سنوات محدودة بسبب قلة التقنيات ومحدوديتها. و في العقد السابع من القرن العشرين، كاد العلاج باستخدام الفيروسات أن يترك و يهمل بسبب عدم جود رؤى واضحة أو نتائج واعدة من التجارب المخبرية؛ لأن </w:t>
      </w:r>
      <w:r w:rsidR="00593C66">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الوسائل و التقنيات الجزيئية لم تكن متطورة في تلك الأوقات كالآن، لذلك تعرض هذا المجال لخطر الإهمال.</w:t>
      </w:r>
    </w:p>
    <w:p w:rsidR="007D4E56" w:rsidRDefault="00593C66" w:rsidP="00FD2F93">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ولكن الآن، ومع تطور الهندسة الجينية بشكل كبير و م</w:t>
      </w:r>
      <w:r w:rsidR="00DB72F5">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ض</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طرد، فقد </w:t>
      </w:r>
      <w:r w:rsidR="00DB72F5">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عاد</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اهت</w:t>
      </w:r>
      <w:r w:rsidR="00DB72F5">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مام العلماء بالمعالجة الفيروسية، و استيعاب العلماء لعلم الفيروسات و التعامل معها، إضافة إلى الخبرات السابقة المتراكمة في استخدام الفيروسات لمحاربة السرطان، كل هذه العوامل قامت بدفع موجة جديد في </w:t>
      </w:r>
      <w:r w:rsidR="00DB72F5">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lastRenderedPageBreak/>
        <w:t>العلاج باستخدام الفيروسات. استخدام الفيروسات المعدلة جينيا و التي تقوم بتحديد الورم و مهاجمته كعوامل حالة و قاتلة للسرطان ظهر كعصر جديد واعد في</w:t>
      </w:r>
      <w:r w:rsidR="00FD2F9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علاج السرطان. وأول فيروس يدخل </w:t>
      </w:r>
      <w:r w:rsidR="00DB72F5">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فترة المخابر العلاجية (العيادات) مثل </w:t>
      </w:r>
      <w:r w:rsidR="00DB72F5">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ONYX-015</w:t>
      </w:r>
      <w:r w:rsidR="00DB72F5">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(فيروس غدي قاتل للسرطان) </w:t>
      </w:r>
      <w:r w:rsidR="00014056">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أظهر و أثبت سلامة استخدام هذه الفيروسات و اقترابها من احتمال</w:t>
      </w:r>
      <w:r w:rsidR="007D4E56">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ية تحديد و قتل الورم بشكل أكبر.</w:t>
      </w:r>
    </w:p>
    <w:p w:rsidR="0039405F" w:rsidRDefault="0039405F" w:rsidP="0039405F">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p>
    <w:p w:rsidR="00630CD9" w:rsidRPr="006B746D" w:rsidRDefault="006B746D" w:rsidP="00212F7B">
      <w:pPr>
        <w:bidi/>
        <w:spacing w:after="0" w:line="288" w:lineRule="auto"/>
        <w:jc w:val="both"/>
        <w:rPr>
          <w:rFonts w:asciiTheme="minorBidi" w:hAnsiTheme="minorBidi"/>
          <w:b/>
          <w:bCs/>
          <w:color w:val="0D0D0D" w:themeColor="text1" w:themeTint="F2"/>
          <w:sz w:val="32"/>
          <w:szCs w:val="32"/>
          <w:rtl/>
          <w:lang w:bidi="ar-SY"/>
          <w14:textOutline w14:w="9525" w14:cap="rnd" w14:cmpd="sng" w14:algn="ctr">
            <w14:solidFill>
              <w14:srgbClr w14:val="000000"/>
            </w14:solidFill>
            <w14:prstDash w14:val="solid"/>
            <w14:bevel/>
          </w14:textOutline>
        </w:rPr>
      </w:pPr>
      <w:r w:rsidRPr="006B746D">
        <w:rPr>
          <w:rFonts w:asciiTheme="minorBidi" w:hAnsiTheme="minorBidi" w:hint="cs"/>
          <w:b/>
          <w:bCs/>
          <w:color w:val="0D0D0D" w:themeColor="text1" w:themeTint="F2"/>
          <w:sz w:val="32"/>
          <w:szCs w:val="32"/>
          <w:rtl/>
          <w:lang w:bidi="ar-SY"/>
          <w14:textOutline w14:w="9525" w14:cap="rnd" w14:cmpd="sng" w14:algn="ctr">
            <w14:solidFill>
              <w14:srgbClr w14:val="000000"/>
            </w14:solidFill>
            <w14:prstDash w14:val="solid"/>
            <w14:bevel/>
          </w14:textOutline>
        </w:rPr>
        <w:t>كيف تقوم هذه الفيروسا</w:t>
      </w:r>
      <w:r w:rsidR="00212F7B">
        <w:rPr>
          <w:rFonts w:asciiTheme="minorBidi" w:hAnsiTheme="minorBidi" w:hint="cs"/>
          <w:b/>
          <w:bCs/>
          <w:color w:val="0D0D0D" w:themeColor="text1" w:themeTint="F2"/>
          <w:sz w:val="32"/>
          <w:szCs w:val="32"/>
          <w:rtl/>
          <w:lang w:bidi="ar-SY"/>
          <w14:textOutline w14:w="9525" w14:cap="rnd" w14:cmpd="sng" w14:algn="ctr">
            <w14:solidFill>
              <w14:srgbClr w14:val="000000"/>
            </w14:solidFill>
            <w14:prstDash w14:val="solid"/>
            <w14:bevel/>
          </w14:textOutline>
        </w:rPr>
        <w:t>ت ب</w:t>
      </w:r>
      <w:r w:rsidRPr="006B746D">
        <w:rPr>
          <w:rFonts w:asciiTheme="minorBidi" w:hAnsiTheme="minorBidi" w:hint="cs"/>
          <w:b/>
          <w:bCs/>
          <w:color w:val="0D0D0D" w:themeColor="text1" w:themeTint="F2"/>
          <w:sz w:val="32"/>
          <w:szCs w:val="32"/>
          <w:rtl/>
          <w:lang w:bidi="ar-SY"/>
          <w14:textOutline w14:w="9525" w14:cap="rnd" w14:cmpd="sng" w14:algn="ctr">
            <w14:solidFill>
              <w14:srgbClr w14:val="000000"/>
            </w14:solidFill>
            <w14:prstDash w14:val="solid"/>
            <w14:bevel/>
          </w14:textOutline>
        </w:rPr>
        <w:t>تحديد الورم؟</w:t>
      </w:r>
    </w:p>
    <w:p w:rsidR="001704CA" w:rsidRDefault="00CB4143" w:rsidP="0039405F">
      <w:pPr>
        <w:bidi/>
        <w:spacing w:after="0"/>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sidRPr="00CB4143">
        <w:rPr>
          <w:rFonts w:asciiTheme="minorBidi" w:hAnsiTheme="minorBidi" w:cs="Arial"/>
          <w:noProof/>
          <w:color w:val="0D0D0D" w:themeColor="text1" w:themeTint="F2"/>
          <w:sz w:val="28"/>
          <w:szCs w:val="28"/>
          <w:rtl/>
          <w14:textOutline w14:w="9525" w14:cap="rnd" w14:cmpd="sng" w14:algn="ctr">
            <w14:solidFill>
              <w14:srgbClr w14:val="000000"/>
            </w14:solidFill>
            <w14:prstDash w14:val="solid"/>
            <w14:bevel/>
          </w14:textOutline>
        </w:rPr>
        <w:drawing>
          <wp:anchor distT="0" distB="0" distL="114300" distR="114300" simplePos="0" relativeHeight="251664384" behindDoc="0" locked="0" layoutInCell="1" allowOverlap="1" wp14:anchorId="7DB4DAF3" wp14:editId="1E408C5F">
            <wp:simplePos x="0" y="0"/>
            <wp:positionH relativeFrom="margin">
              <wp:align>left</wp:align>
            </wp:positionH>
            <wp:positionV relativeFrom="paragraph">
              <wp:posOffset>1631315</wp:posOffset>
            </wp:positionV>
            <wp:extent cx="5058410" cy="2992120"/>
            <wp:effectExtent l="76200" t="76200" r="142240" b="132080"/>
            <wp:wrapTopAndBottom/>
            <wp:docPr id="4" name="Picture 4" descr="D:\Acadimic\Research\Oncolytic viruses\covers\Generalised_diagram_of_the_cancer_specificty_of_oncolytic_viru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adimic\Research\Oncolytic viruses\covers\Generalised_diagram_of_the_cancer_specificty_of_oncolytic_viruse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8410" cy="2992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C36C3">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 xml:space="preserve">أعطت الصين لفيروس </w:t>
      </w:r>
      <w:r w:rsidR="007C36C3">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ONYX-015</w:t>
      </w:r>
      <w:r w:rsidR="007C36C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فرصة ثانية بعد أن تم تركه من قبل الولايات المتحدة والذي بدأ العمل </w:t>
      </w:r>
      <w:r w:rsidR="00761E5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عليه منذ عام 1996. في ذلك العام </w:t>
      </w:r>
      <w:r w:rsidR="007C36C3">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 xml:space="preserve">د. </w:t>
      </w:r>
      <w:r w:rsidR="00761E5C">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 xml:space="preserve">فرانك </w:t>
      </w:r>
      <w:r w:rsidR="007C36C3">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 xml:space="preserve">مكّورميك </w:t>
      </w:r>
      <w:r w:rsidR="00761E5C">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 xml:space="preserve">(حاليا </w:t>
      </w:r>
      <w:r w:rsidR="007C36C3">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مدير جامعة كاليفورنيا في سان فرانسيسكو</w:t>
      </w:r>
      <w:r w:rsidR="00761E5C">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 كان عنده تصور أن</w:t>
      </w:r>
      <w:r w:rsidR="007C36C3">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 xml:space="preserve"> </w:t>
      </w:r>
      <w:r w:rsidR="00FF3E15">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 xml:space="preserve">جين </w:t>
      </w:r>
      <w:r w:rsidR="00FF3E15">
        <w:rPr>
          <w:rFonts w:asciiTheme="minorBidi" w:hAnsiTheme="minorBidi"/>
          <w:color w:val="0D0D0D" w:themeColor="text1" w:themeTint="F2"/>
          <w:sz w:val="28"/>
          <w:szCs w:val="28"/>
          <w:lang w:val="fr-FR" w:bidi="ar-SY"/>
          <w14:textOutline w14:w="9525" w14:cap="rnd" w14:cmpd="sng" w14:algn="ctr">
            <w14:solidFill>
              <w14:srgbClr w14:val="000000"/>
            </w14:solidFill>
            <w14:prstDash w14:val="solid"/>
            <w14:bevel/>
          </w14:textOutline>
        </w:rPr>
        <w:t xml:space="preserve"> </w:t>
      </w:r>
      <w:r w:rsidR="00FF3E15">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E1B</w:t>
      </w:r>
      <w:r w:rsidR="00FF3E15">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يقوم بتعطيل جين </w:t>
      </w:r>
      <w:r w:rsidR="00FF3E15">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P53</w:t>
      </w:r>
      <w:r w:rsidR="00FF3E15">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الخاص بالخلية المضيفة، لذلك عند نزع هذا الجين من الفيروس الغدي، فيصبح ضعيفا </w:t>
      </w:r>
      <w:r w:rsidR="001704CA">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وبلا حماية و هدفا للـ </w:t>
      </w:r>
      <w:r w:rsidR="001704CA">
        <w:rPr>
          <w:rFonts w:asciiTheme="minorBidi" w:hAnsiTheme="minorBidi"/>
          <w:color w:val="0D0D0D" w:themeColor="text1" w:themeTint="F2"/>
          <w:sz w:val="28"/>
          <w:szCs w:val="28"/>
          <w:lang w:val="fr-FR" w:bidi="ar-SY"/>
          <w14:textOutline w14:w="9525" w14:cap="rnd" w14:cmpd="sng" w14:algn="ctr">
            <w14:solidFill>
              <w14:srgbClr w14:val="000000"/>
            </w14:solidFill>
            <w14:prstDash w14:val="solid"/>
            <w14:bevel/>
          </w14:textOutline>
        </w:rPr>
        <w:t>P53</w:t>
      </w:r>
      <w:r w:rsidR="001704CA">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 xml:space="preserve"> و يوقف الفيروس عن التضاعف</w:t>
      </w:r>
      <w:r w:rsidR="00761E5C">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 xml:space="preserve"> في الخلايا العادية</w:t>
      </w:r>
      <w:r w:rsidR="001704CA">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 xml:space="preserve">. </w:t>
      </w:r>
      <w:r w:rsidR="000417A1">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 xml:space="preserve">أما الخلية السرطانية فلا تحوي على جين </w:t>
      </w:r>
      <w:r w:rsidR="000417A1">
        <w:rPr>
          <w:rFonts w:asciiTheme="minorBidi" w:hAnsiTheme="minorBidi"/>
          <w:color w:val="0D0D0D" w:themeColor="text1" w:themeTint="F2"/>
          <w:sz w:val="28"/>
          <w:szCs w:val="28"/>
          <w:lang w:val="fr-FR" w:bidi="ar-SY"/>
          <w14:textOutline w14:w="9525" w14:cap="rnd" w14:cmpd="sng" w14:algn="ctr">
            <w14:solidFill>
              <w14:srgbClr w14:val="000000"/>
            </w14:solidFill>
            <w14:prstDash w14:val="solid"/>
            <w14:bevel/>
          </w14:textOutline>
        </w:rPr>
        <w:t>P</w:t>
      </w:r>
      <w:r w:rsidR="000417A1">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53</w:t>
      </w:r>
      <w:r w:rsidR="000417A1">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sidR="00A1267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فيتكاثر ضمن الخلية حتى تمتلئ بالفيروسات و تنفجر مطلقة فيروسات جديدة لتهاجم خلايا سرطانية أخرى.</w:t>
      </w:r>
    </w:p>
    <w:p w:rsidR="00CB4143" w:rsidRDefault="00CB4143" w:rsidP="00CB4143">
      <w:pPr>
        <w:bidi/>
        <w:spacing w:after="0"/>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p>
    <w:p w:rsidR="00914F02" w:rsidRDefault="00761E5C" w:rsidP="0039405F">
      <w:pPr>
        <w:bidi/>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كانت أفكار و نظريات د. مكّورميك لامعة و مبدعة، إلا أنها كانت غير صحيحة، لأنه تبين لاحقا أن </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ONYX-015</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ل</w:t>
      </w:r>
      <w:r w:rsidR="00A70AD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يس خصوصيا تجاه الخلايا الخالية </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من </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P53</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 إلا أنه في التجارب المخبرية على البشر، ولأسباب مجهولة، حافظ على خاصية تفضيل قتل خلايا الورم و كان أفضل فعالية من العلاج </w:t>
      </w:r>
      <w:r w:rsidR="003370A6">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الكيميائي. نتائج </w:t>
      </w:r>
      <w:r w:rsidR="003370A6">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Sunway</w:t>
      </w:r>
      <w:r w:rsidR="003370A6">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لفيروس </w:t>
      </w:r>
      <w:r w:rsidR="003370A6">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H101</w:t>
      </w:r>
      <w:r w:rsidR="003370A6">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لم تكن مفاجأة، في الفترة التجريبية الثالثة أعلنت </w:t>
      </w:r>
      <w:r w:rsidR="00912C83">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Sunway</w:t>
      </w:r>
      <w:r w:rsidR="00912C83">
        <w:rPr>
          <w:rFonts w:asciiTheme="minorBidi" w:hAnsiTheme="minorBidi" w:hint="cs"/>
          <w:color w:val="0D0D0D" w:themeColor="text1" w:themeTint="F2"/>
          <w:sz w:val="28"/>
          <w:szCs w:val="28"/>
          <w:rtl/>
          <w:lang w:val="fr-FR" w:bidi="ar-SY"/>
          <w14:textOutline w14:w="9525" w14:cap="rnd" w14:cmpd="sng" w14:algn="ctr">
            <w14:solidFill>
              <w14:srgbClr w14:val="000000"/>
            </w14:solidFill>
            <w14:prstDash w14:val="solid"/>
            <w14:bevel/>
          </w14:textOutline>
        </w:rPr>
        <w:t xml:space="preserve"> </w:t>
      </w:r>
      <w:r w:rsidR="003370A6">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أن نسبة الاستجابة للعلاج الفيروسي مع الكيميائي هي 79% أما العلاج الكيميائي فقط 40%. يقول دايفيد كيرن</w:t>
      </w:r>
      <w:r w:rsidR="00350A99">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و الذي ساعد في تطوير </w:t>
      </w:r>
      <w:r w:rsidR="00350A99">
        <w:rPr>
          <w:rFonts w:asciiTheme="minorBidi" w:hAnsiTheme="minorBidi" w:hint="cs"/>
          <w:color w:val="0D0D0D" w:themeColor="text1" w:themeTint="F2"/>
          <w:sz w:val="28"/>
          <w:szCs w:val="28"/>
          <w:lang w:bidi="ar-SY"/>
          <w14:textOutline w14:w="9525" w14:cap="rnd" w14:cmpd="sng" w14:algn="ctr">
            <w14:solidFill>
              <w14:srgbClr w14:val="000000"/>
            </w14:solidFill>
            <w14:prstDash w14:val="solid"/>
            <w14:bevel/>
          </w14:textOutline>
        </w:rPr>
        <w:t>ONYX</w:t>
      </w:r>
      <w:r w:rsidR="00350A99">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-015</w:t>
      </w:r>
      <w:r w:rsidR="00350A99">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w:t>
      </w:r>
      <w:r w:rsidR="003370A6">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"هذه النتائج قريبة جدا لما توقعنا في المرحلة التجريبية الثالثة".</w:t>
      </w:r>
      <w:r w:rsidR="00FD16EA">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ولكن الفترة التجريبية أوقفت فور انتهائها في</w:t>
      </w:r>
      <w:r w:rsidR="00CB414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عام</w:t>
      </w:r>
      <w:r w:rsidR="00912C8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2000 من </w:t>
      </w:r>
      <w:r w:rsidR="00912C83">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Pfizer</w:t>
      </w:r>
      <w:r w:rsidR="00912C8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الذي أخذ شريك كيرن في التطوير و العمل على </w:t>
      </w:r>
      <w:r w:rsidR="00912C83">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Onyx</w:t>
      </w:r>
      <w:r w:rsidR="00912C8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ومن دون </w:t>
      </w:r>
      <w:r w:rsidR="00912C8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lastRenderedPageBreak/>
        <w:t xml:space="preserve">التمويل لإكمال الفترة التجريبية، أوقف برنامج </w:t>
      </w:r>
      <w:r w:rsidR="00912C83">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Onyx</w:t>
      </w:r>
      <w:r w:rsidR="00912C8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 دايفيد كيرن يعتقد أن نتائج المرحلة التجريبية الثالثة إذا أتمت كانت ستعطي موافقة </w:t>
      </w:r>
      <w:r w:rsidR="00912C83">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FDA</w:t>
      </w:r>
      <w:r w:rsidR="00912C8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على </w:t>
      </w:r>
      <w:r w:rsidR="00912C83">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ONYX-015</w:t>
      </w:r>
      <w:r w:rsidR="00912C8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w:t>
      </w:r>
    </w:p>
    <w:p w:rsidR="00912C83" w:rsidRDefault="000610CA" w:rsidP="0039405F">
      <w:pPr>
        <w:bidi/>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14:textOutline w14:w="9525" w14:cap="rnd" w14:cmpd="sng" w14:algn="ctr">
            <w14:solidFill>
              <w14:srgbClr w14:val="000000"/>
            </w14:solidFill>
            <w14:prstDash w14:val="solid"/>
            <w14:bevel/>
          </w14:textOutline>
        </w:rPr>
        <w:t xml:space="preserve">عندما أسست شركة </w:t>
      </w:r>
      <w:r>
        <w:rPr>
          <w:rFonts w:asciiTheme="minorBidi" w:hAnsiTheme="minorBidi"/>
          <w:color w:val="0D0D0D" w:themeColor="text1" w:themeTint="F2"/>
          <w:sz w:val="28"/>
          <w:szCs w:val="28"/>
          <w14:textOutline w14:w="9525" w14:cap="rnd" w14:cmpd="sng" w14:algn="ctr">
            <w14:solidFill>
              <w14:srgbClr w14:val="000000"/>
            </w14:solidFill>
            <w14:prstDash w14:val="solid"/>
            <w14:bevel/>
          </w14:textOutline>
        </w:rPr>
        <w:t>Sunway</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للتقانات الحيوية عام 1997، كان مؤسسها على علم ودراية ب</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ONYX-015</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قامت الشركة بتعديل الفيروس قليلا للحصول على مرضى في الصين وفي عام 2000 بدأت تجاربها على البشر. الفرق الوحيد بين الفيروس المصنع في أميركا و المصنع في الصين هو أن الفيروس الصيني كان فيه حذف أكثر لجين </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E3</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لفيروس </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H101</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ما أثر على رد الفعل المناعي.</w:t>
      </w:r>
    </w:p>
    <w:p w:rsidR="000610CA" w:rsidRDefault="00727B46" w:rsidP="0039405F">
      <w:pPr>
        <w:bidi/>
        <w:spacing w:after="0"/>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يعود بعض الفضل في نجاح فيروس </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H101</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إلى عدم علاج الحمى المتوسطة عند المرضى في المرحلة التجريبية الثالثة. بعد ملاحظة استجابة عالية عند هؤلاء المرضى في المرحلة التجريبية الثانية، حيث أن هيو (مؤسس شركة </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Sunway</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قال أن درجة حرارة الجسد المرتفعة تساعد على التكاثر الفيروسي و تدعم الرد المناعي ضد السرطان (تم دعم هذه النظرية من قبل دراسة مخبرية أمريكية حديثة).</w:t>
      </w:r>
    </w:p>
    <w:p w:rsidR="00727B46" w:rsidRDefault="00727B46" w:rsidP="00FD2F93">
      <w:pPr>
        <w:bidi/>
        <w:spacing w:after="0"/>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bookmarkStart w:id="5" w:name="_GoBack"/>
      <w:bookmarkEnd w:id="5"/>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و بالرغم من الاستجابة الكبيرة لفيروس </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H101</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الذي تفوق على العلاج الكيميائي وحده، فإن الاختبار النهائي للعلاج هو نجاة المرضى. و لكن ولسوء الحظ </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Sunway</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لم تخبر عن حالات نجاة لأن الباحثين الصينيين أثناء العلاج اعتمدوا في تقريرهم على معدل و مقدار الاستجابة، لا على نجاة المرضى. </w:t>
      </w:r>
      <w:r w:rsidR="00323EAD">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و مع أن الشركة حاولت التبليغ عن حالات النجاة فقد تمكنت من متابعة فقط 140 مريض من المرحلة التجريبية الثالثة لأن العديد من مرضى هذه الشركة يعيشون في مناطق معزولة ولم يزوروا أطباءهم مجددا.</w:t>
      </w:r>
    </w:p>
    <w:p w:rsidR="00323EAD" w:rsidRDefault="00323EAD" w:rsidP="0039405F">
      <w:pPr>
        <w:bidi/>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يقول هيو: "هذه هي نقطة الضعف في المرحلة المخبرية، وجميع المراحل التجريبية القادمة ستحوي على متابعة تقدم المرضى للكشف عن حالات النجاة" و الموافقة على إما </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H101</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أو </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ONYX-015</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في كل من أميركا و أوروبا سيعتمد على حالات نجاة المرضى. فقط حينها فسيعطى الحكم الأخير لمعرفة كفاءة هذين الفيروسين.</w:t>
      </w:r>
    </w:p>
    <w:p w:rsidR="00323EAD" w:rsidRDefault="00891C47" w:rsidP="0039405F">
      <w:pPr>
        <w:bidi/>
        <w:spacing w:after="0"/>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sidRPr="00891C47">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بالرغم من أن</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بعض الشركات و المخابر مستمرة في العمل على الفيروسات الغدية التي تحمل حمض نووي ريبي منقوص الأوكسيجين، إلا أن العديد الأخرين بدأوا يستعملون فيروسات أخرى. يقول كيرن: "لقد اتضح الآن بالمراقبة المجهرية أن الفيروسات الغدية تحوي على هفوات أساسية، حيث أنها تنتشر ببطء جدا، و قدرتها على السيطرة على جي</w:t>
      </w:r>
      <w:r w:rsidR="0039405F">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نات أخرى عالية المحدودية". يقول بيل: "التحدي الحقيقي في السرطان يكمن في إمكانية الوصول إلى المرض تحديدا، و هذا هو الشيء الذي لم نحقق فيه نجاحا".</w:t>
      </w:r>
    </w:p>
    <w:p w:rsidR="0039405F" w:rsidRDefault="0039405F" w:rsidP="00DD5E84">
      <w:pPr>
        <w:bidi/>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إن الفيروسات الحالة للسرطان قد</w:t>
      </w:r>
      <w:r w:rsidR="00FD2F9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واجهت هذا التحدي في </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مرحلة الدراسات قبل المخبرية بالقضاء على </w:t>
      </w:r>
      <w:r w:rsidR="00CD5E78">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النمو الثانوي لورم خبيث</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في الحيوانات. و قال بيل أيضا أنه فقط بحاجة إلى</w:t>
      </w:r>
      <w:r w:rsidR="00F66B7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الانتقال إلى</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التجريب على البشر، وهو يأمل أن يحقق هذا</w:t>
      </w:r>
      <w:r w:rsidR="00F66B7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الانتقال باستخدام </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فيروس </w:t>
      </w:r>
      <w:r>
        <w:rPr>
          <w:rFonts w:asciiTheme="minorBidi" w:hAnsiTheme="minorBidi"/>
          <w:color w:val="0D0D0D" w:themeColor="text1" w:themeTint="F2"/>
          <w:sz w:val="28"/>
          <w:szCs w:val="28"/>
          <w:lang w:val="fr-FR" w:bidi="ar-SY"/>
          <w14:textOutline w14:w="9525" w14:cap="rnd" w14:cmpd="sng" w14:algn="ctr">
            <w14:solidFill>
              <w14:srgbClr w14:val="000000"/>
            </w14:solidFill>
            <w14:prstDash w14:val="solid"/>
            <w14:bevel/>
          </w14:textOutline>
        </w:rPr>
        <w:t>VSV</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sidR="00F66B7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و </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هو فيروس يحوي على حمض نووي ريبي </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RNA</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sidR="00F66B7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غير ممرض بالنسبة للبشر.</w:t>
      </w:r>
      <w:r w:rsidR="00212F7B">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بما أن هذا الفيروس حساس للاستجابة المناعية </w:t>
      </w:r>
      <w:r w:rsidR="00DD5E8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الفطرية</w:t>
      </w:r>
      <w:r w:rsidR="00212F7B">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و التي تتحرض عن طريق </w:t>
      </w:r>
      <w:r w:rsidR="00DD5E8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الأجسام الداخلة</w:t>
      </w:r>
      <w:r w:rsidR="00212F7B">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يذكر بيل أن الورم، و التي تتط</w:t>
      </w:r>
      <w:r w:rsidR="00DD5E8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ور لتصبح مضادة للاستجابة الفطرية</w:t>
      </w:r>
      <w:r w:rsidR="00212F7B">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w:t>
      </w:r>
    </w:p>
    <w:p w:rsidR="00212F7B" w:rsidRDefault="00212F7B" w:rsidP="00212F7B">
      <w:pPr>
        <w:bidi/>
        <w:spacing w:after="0"/>
        <w:jc w:val="both"/>
        <w:rPr>
          <w:rFonts w:asciiTheme="minorBidi" w:hAnsiTheme="minorBidi"/>
          <w:b/>
          <w:bCs/>
          <w:color w:val="0D0D0D" w:themeColor="text1" w:themeTint="F2"/>
          <w:sz w:val="32"/>
          <w:szCs w:val="32"/>
          <w:rtl/>
          <w:lang w:bidi="ar-SY"/>
          <w14:textOutline w14:w="9525" w14:cap="rnd" w14:cmpd="sng" w14:algn="ctr">
            <w14:solidFill>
              <w14:srgbClr w14:val="000000"/>
            </w14:solidFill>
            <w14:prstDash w14:val="solid"/>
            <w14:bevel/>
          </w14:textOutline>
        </w:rPr>
      </w:pPr>
      <w:r w:rsidRPr="00212F7B">
        <w:rPr>
          <w:rFonts w:asciiTheme="minorBidi" w:hAnsiTheme="minorBidi" w:hint="cs"/>
          <w:b/>
          <w:bCs/>
          <w:color w:val="0D0D0D" w:themeColor="text1" w:themeTint="F2"/>
          <w:sz w:val="32"/>
          <w:szCs w:val="32"/>
          <w:rtl/>
          <w:lang w:bidi="ar-SY"/>
          <w14:textOutline w14:w="9525" w14:cap="rnd" w14:cmpd="sng" w14:algn="ctr">
            <w14:solidFill>
              <w14:srgbClr w14:val="000000"/>
            </w14:solidFill>
            <w14:prstDash w14:val="solid"/>
            <w14:bevel/>
          </w14:textOutline>
        </w:rPr>
        <w:t>التغلب على العقبات:</w:t>
      </w:r>
    </w:p>
    <w:p w:rsidR="00212F7B" w:rsidRDefault="00212F7B" w:rsidP="00852F79">
      <w:pPr>
        <w:bidi/>
        <w:spacing w:after="0"/>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العديد من المج</w:t>
      </w:r>
      <w:r w:rsidR="00F57E9B">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موعات الأكاديمية و الشركات الصغي</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رة الأخرى</w:t>
      </w:r>
      <w:r w:rsidR="00F57E9B">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تعمل على فيروسات حالة للسرطان في دراسات المرحلة الأولى أو أواخر مرحلة التطوير قبل المخبرية. و لكن العقبة الأساسية في وجه كل هذا هو قدرة جهازنا المناعي على التأقلم، فتصبح قادرة على القضاء على </w:t>
      </w:r>
      <w:r w:rsidR="00F57E9B">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lastRenderedPageBreak/>
        <w:t>الفيروسات المفيدة. هل الفيروسات قادرة على أن تقتل السرطان قبل أن يقتلها الجها</w:t>
      </w:r>
      <w:r w:rsidR="00852F79">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ز المناعي للإنسان؟ "هذا </w:t>
      </w:r>
      <w:r w:rsidR="00FD2F9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هو</w:t>
      </w:r>
      <w:r w:rsidR="00852F79">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السؤال! " يقول كيرن. إذا كانت الفيروسات ستموت في وقت قصير، فمن الحلول المحتملة إعطاء أدوية لتضعف الخلايا البيضاء، أو استخدام عدة أنواع من الفيروسات الحالة في نفس الوقت.</w:t>
      </w:r>
      <w:r w:rsidR="00852F79">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xml:space="preserve"> </w:t>
      </w:r>
      <w:r w:rsidR="00852F79">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و لكن القلق حول سلامة المرضى في ما يخص المضاعفات الحاصلة نتيجة التضاعف الفيروسي في الورم لم يختفي كليا. ولم تنسى الذاكرة رد الفعل المناعي الكبير و الذي تسبب بمقتل مراهق من </w:t>
      </w:r>
      <w:r w:rsidR="00C40498">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بنسلفانيا</w:t>
      </w:r>
      <w:r w:rsidR="00852F79">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sidR="00C40498">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أثناء فترة تجريبية لفيروس غدي عام 1999. و لكن الاختبارات التجريبية على البشر للفيروسات الحالة للسرطان قد أظهرت سلامتها دون حتى الوصول إلى الجرعة الأقصى اللازم أخذها. مع ذلك فإن ردود الفعل المناعية و الالتهابية تبقى تحت المراقبة كما أشار بيل.</w:t>
      </w:r>
    </w:p>
    <w:p w:rsidR="00CA5A8C" w:rsidRDefault="00C40498" w:rsidP="00C40498">
      <w:pPr>
        <w:bidi/>
        <w:spacing w:after="0"/>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مع النجاح في الصين فإن فيروسات أحدث لها فرص أكثر في أن يتم الموافقة عليها في العيادات و المخابر. ينوه كيرن أن الناس الذين يعملون في هذا المجال سوف يقومون بتطوير أشياء لها </w:t>
      </w:r>
      <w:r w:rsidR="00DD5E8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أثر أكبر بكثير على السيطرة على </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لفيروس الغدي.</w:t>
      </w:r>
    </w:p>
    <w:p w:rsidR="00C40498" w:rsidRDefault="00CA5A8C" w:rsidP="005150F3">
      <w:pPr>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br w:type="page"/>
      </w:r>
    </w:p>
    <w:p w:rsidR="00C40498" w:rsidRPr="00F96394" w:rsidRDefault="00C40498" w:rsidP="00F96394">
      <w:pPr>
        <w:pStyle w:val="Heading1"/>
        <w:bidi/>
        <w:jc w:val="center"/>
        <w:rPr>
          <w:rFonts w:ascii="Arial Unicode MS" w:eastAsia="Arial Unicode MS" w:hAnsi="Arial Unicode MS" w:cs="Arial Unicode M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pPr>
      <w:bookmarkStart w:id="6" w:name="_Toc408685920"/>
      <w:r w:rsidRPr="00F96394">
        <w:rPr>
          <w:rFonts w:ascii="Arial Unicode MS" w:eastAsia="Arial Unicode MS" w:hAnsi="Arial Unicode MS" w:cs="Arial Unicode MS" w:hint="c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lastRenderedPageBreak/>
        <w:t>الفصل الثاني</w:t>
      </w:r>
      <w:bookmarkEnd w:id="6"/>
    </w:p>
    <w:p w:rsidR="00C40498" w:rsidRDefault="001A6645" w:rsidP="00C40498">
      <w:pPr>
        <w:bidi/>
        <w:spacing w:line="288" w:lineRule="auto"/>
        <w:jc w:val="center"/>
        <w:rPr>
          <w:rFonts w:ascii="Arial Unicode MS" w:eastAsia="Arial Unicode MS" w:hAnsi="Arial Unicode MS" w:cs="Arial Unicode MS"/>
          <w:color w:val="262626" w:themeColor="text1" w:themeTint="D9"/>
          <w:sz w:val="40"/>
          <w:szCs w:val="40"/>
          <w:rtl/>
          <w:lang w:bidi="ar-SY"/>
          <w14:textOutline w14:w="9525" w14:cap="rnd" w14:cmpd="sng" w14:algn="ctr">
            <w14:solidFill>
              <w14:srgbClr w14:val="7030A0"/>
            </w14:solidFill>
            <w14:prstDash w14:val="solid"/>
            <w14:bevel/>
          </w14:textOutline>
        </w:rPr>
      </w:pPr>
      <w:r>
        <w:rPr>
          <w:rFonts w:ascii="Arial Unicode MS" w:eastAsia="Arial Unicode MS" w:hAnsi="Arial Unicode MS" w:cs="Arial Unicode MS" w:hint="cs"/>
          <w:color w:val="262626" w:themeColor="text1" w:themeTint="D9"/>
          <w:sz w:val="40"/>
          <w:szCs w:val="40"/>
          <w:rtl/>
          <w:lang w:bidi="ar-SY"/>
          <w14:textOutline w14:w="9525" w14:cap="rnd" w14:cmpd="sng" w14:algn="ctr">
            <w14:solidFill>
              <w14:srgbClr w14:val="7030A0"/>
            </w14:solidFill>
            <w14:prstDash w14:val="solid"/>
            <w14:bevel/>
          </w14:textOutline>
        </w:rPr>
        <w:t>كيفية عمل هذه الفيروسات و تطبيقاتها الأخرى</w:t>
      </w:r>
    </w:p>
    <w:p w:rsidR="001A6645" w:rsidRDefault="00793C4F" w:rsidP="001A6645">
      <w:pPr>
        <w:bidi/>
        <w:spacing w:after="0" w:line="288" w:lineRule="auto"/>
        <w:jc w:val="both"/>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pPr>
      <w:r w:rsidRPr="005F27E1">
        <w:rPr>
          <w:rFonts w:asciiTheme="minorBidi" w:hAnsiTheme="minorBidi" w:cs="Arial"/>
          <w:noProof/>
          <w:color w:val="0D0D0D" w:themeColor="text1" w:themeTint="F2"/>
          <w:sz w:val="28"/>
          <w:szCs w:val="28"/>
          <w:rtl/>
          <w14:textOutline w14:w="9525" w14:cap="rnd" w14:cmpd="sng" w14:algn="ctr">
            <w14:solidFill>
              <w14:srgbClr w14:val="000000"/>
            </w14:solidFill>
            <w14:prstDash w14:val="solid"/>
            <w14:bevel/>
          </w14:textOutline>
        </w:rPr>
        <w:drawing>
          <wp:anchor distT="0" distB="0" distL="114300" distR="114300" simplePos="0" relativeHeight="251666432" behindDoc="1" locked="0" layoutInCell="1" allowOverlap="1" wp14:anchorId="293B713C" wp14:editId="6873D785">
            <wp:simplePos x="0" y="0"/>
            <wp:positionH relativeFrom="margin">
              <wp:posOffset>-201930</wp:posOffset>
            </wp:positionH>
            <wp:positionV relativeFrom="paragraph">
              <wp:posOffset>86360</wp:posOffset>
            </wp:positionV>
            <wp:extent cx="2671445" cy="1743710"/>
            <wp:effectExtent l="57150" t="76200" r="33655" b="46990"/>
            <wp:wrapSquare wrapText="bothSides"/>
            <wp:docPr id="9" name="Picture 9" descr="D:\Acadimic\Research\Oncolytic viruses\covers\rigvir-vi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adimic\Research\Oncolytic viruses\covers\rigvir-viru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1445" cy="1743710"/>
                    </a:xfrm>
                    <a:prstGeom prst="rect">
                      <a:avLst/>
                    </a:prstGeom>
                    <a:noFill/>
                    <a:ln>
                      <a:noFill/>
                    </a:ln>
                    <a:effectLst>
                      <a:outerShdw blurRad="50800" dist="38100" dir="13500000" algn="br" rotWithShape="0">
                        <a:prstClr val="black">
                          <a:alpha val="40000"/>
                        </a:prstClr>
                      </a:outerShdw>
                      <a:softEdge rad="31750"/>
                    </a:effectLst>
                  </pic:spPr>
                </pic:pic>
              </a:graphicData>
            </a:graphic>
            <wp14:sizeRelH relativeFrom="margin">
              <wp14:pctWidth>0</wp14:pctWidth>
            </wp14:sizeRelH>
            <wp14:sizeRelV relativeFrom="margin">
              <wp14:pctHeight>0</wp14:pctHeight>
            </wp14:sizeRelV>
          </wp:anchor>
        </w:drawing>
      </w:r>
      <w:r w:rsidR="001A6645">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لكل فيروس ثلاث بنى أساسية كما قلنا سابقا:</w:t>
      </w:r>
      <w:r w:rsidR="005F27E1" w:rsidRPr="005F27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A6645" w:rsidRDefault="001A6645" w:rsidP="001A6645">
      <w:pPr>
        <w:pStyle w:val="ListParagraph"/>
        <w:numPr>
          <w:ilvl w:val="0"/>
          <w:numId w:val="4"/>
        </w:numPr>
        <w:bidi/>
        <w:spacing w:after="0" w:line="288" w:lineRule="auto"/>
        <w:jc w:val="both"/>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أرجل ليلتصق بالخلايا</w:t>
      </w:r>
    </w:p>
    <w:p w:rsidR="001A6645" w:rsidRDefault="001A6645" w:rsidP="001A6645">
      <w:pPr>
        <w:pStyle w:val="ListParagraph"/>
        <w:numPr>
          <w:ilvl w:val="0"/>
          <w:numId w:val="4"/>
        </w:numPr>
        <w:bidi/>
        <w:spacing w:after="0" w:line="288" w:lineRule="auto"/>
        <w:jc w:val="both"/>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جدار خارجي ليحمي الفيروس</w:t>
      </w:r>
    </w:p>
    <w:p w:rsidR="001A6645" w:rsidRDefault="001A6645" w:rsidP="005F27E1">
      <w:pPr>
        <w:pStyle w:val="ListParagraph"/>
        <w:numPr>
          <w:ilvl w:val="0"/>
          <w:numId w:val="4"/>
        </w:numPr>
        <w:bidi/>
        <w:spacing w:after="0" w:line="288" w:lineRule="auto"/>
        <w:jc w:val="both"/>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لب داخلي يحوي الشيفرة الوراثية</w:t>
      </w:r>
    </w:p>
    <w:p w:rsidR="001A6645" w:rsidRDefault="001A6645" w:rsidP="001A6645">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تسير الفيروسات في الجسم مصطدمة بسطوح الخلايا، فإذا توافقت أرجل الفيروس مع سطح الخلية، فإنه يحقن مادته الوراثية في الخلية. ثم تدمر باقي هيكلية الفيروس. بعد دخول الشيفرة الوراثية إلى الخلية تقوم ب</w:t>
      </w:r>
      <w:r w:rsidR="00FD2F9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ت</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حويلها إلى معمل فيروسات، فتنتج الخلية الفيروسات حتى تملئ بها وتنفجر مطلقة المئات و الآلاف من الفيروسات لتصيب خلايا أخرى، وهكذا دواليك.</w:t>
      </w:r>
    </w:p>
    <w:p w:rsidR="00283156" w:rsidRDefault="00283156" w:rsidP="00283156">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من خلال تعديل مادة الفيروس الوراثية، نستطيع التحكم به ليقوم بالوظيفة التي نريد، مثلا يمكننا أن نصنع فيروسا لا يحوي أي تعليمات بإنشاء فيروسات جديدة، ولكن يقوم بإدخال مورثة ناقصة إلى الخلية لتصحيح خطأ جيني.</w:t>
      </w:r>
    </w:p>
    <w:p w:rsidR="002B3B1F" w:rsidRDefault="002B3B1F" w:rsidP="002B3B1F">
      <w:pPr>
        <w:bidi/>
        <w:spacing w:after="0" w:line="288" w:lineRule="auto"/>
        <w:jc w:val="both"/>
        <w:rPr>
          <w:rFonts w:asciiTheme="minorBidi" w:hAnsiTheme="minorBidi"/>
          <w:b/>
          <w:bCs/>
          <w:color w:val="0D0D0D" w:themeColor="text1" w:themeTint="F2"/>
          <w:sz w:val="32"/>
          <w:szCs w:val="32"/>
          <w:rtl/>
          <w:lang w:bidi="ar-SY"/>
          <w14:textOutline w14:w="9525" w14:cap="rnd" w14:cmpd="sng" w14:algn="ctr">
            <w14:solidFill>
              <w14:srgbClr w14:val="000000"/>
            </w14:solidFill>
            <w14:prstDash w14:val="solid"/>
            <w14:bevel/>
          </w14:textOutline>
        </w:rPr>
      </w:pPr>
      <w:r w:rsidRPr="002B3B1F">
        <w:rPr>
          <w:rFonts w:asciiTheme="minorBidi" w:hAnsiTheme="minorBidi" w:hint="cs"/>
          <w:b/>
          <w:bCs/>
          <w:color w:val="0D0D0D" w:themeColor="text1" w:themeTint="F2"/>
          <w:sz w:val="32"/>
          <w:szCs w:val="32"/>
          <w:rtl/>
          <w:lang w:bidi="ar-SY"/>
          <w14:textOutline w14:w="9525" w14:cap="rnd" w14:cmpd="sng" w14:algn="ctr">
            <w14:solidFill>
              <w14:srgbClr w14:val="000000"/>
            </w14:solidFill>
            <w14:prstDash w14:val="solid"/>
            <w14:bevel/>
          </w14:textOutline>
        </w:rPr>
        <w:t>طرق استخدام الفيروسات في العلاج:</w:t>
      </w:r>
    </w:p>
    <w:p w:rsidR="002B3B1F" w:rsidRPr="00FF7D5A" w:rsidRDefault="00031B92" w:rsidP="00031B92">
      <w:pPr>
        <w:pStyle w:val="ListParagraph"/>
        <w:numPr>
          <w:ilvl w:val="0"/>
          <w:numId w:val="5"/>
        </w:numPr>
        <w:bidi/>
        <w:spacing w:after="0" w:line="288" w:lineRule="auto"/>
        <w:jc w:val="both"/>
        <w:rPr>
          <w:rFonts w:asciiTheme="minorBidi" w:hAnsiTheme="minorBidi"/>
          <w:b/>
          <w:bCs/>
          <w:color w:val="0D0D0D" w:themeColor="text1" w:themeTint="F2"/>
          <w:sz w:val="28"/>
          <w:szCs w:val="28"/>
          <w:lang w:bidi="ar-SY"/>
          <w14:textOutline w14:w="9525" w14:cap="rnd" w14:cmpd="sng" w14:algn="ctr">
            <w14:solidFill>
              <w14:srgbClr w14:val="000000"/>
            </w14:solidFill>
            <w14:prstDash w14:val="solid"/>
            <w14:bevel/>
          </w14:textOutline>
        </w:rPr>
      </w:pPr>
      <w:r w:rsidRPr="00FF7D5A">
        <w:rPr>
          <w:rFonts w:asciiTheme="minorBidi" w:hAnsiTheme="minorBidi" w:hint="cs"/>
          <w:b/>
          <w:bCs/>
          <w:color w:val="0D0D0D" w:themeColor="text1" w:themeTint="F2"/>
          <w:sz w:val="28"/>
          <w:szCs w:val="28"/>
          <w:rtl/>
          <w:lang w:bidi="ar-SY"/>
          <w14:textOutline w14:w="9525" w14:cap="rnd" w14:cmpd="sng" w14:algn="ctr">
            <w14:solidFill>
              <w14:srgbClr w14:val="000000"/>
            </w14:solidFill>
            <w14:prstDash w14:val="solid"/>
            <w14:bevel/>
          </w14:textOutline>
        </w:rPr>
        <w:t>العلاج الإشعاعي ب</w:t>
      </w:r>
      <w:r w:rsidR="002B3B1F" w:rsidRPr="00FF7D5A">
        <w:rPr>
          <w:rFonts w:asciiTheme="minorBidi" w:hAnsiTheme="minorBidi" w:hint="cs"/>
          <w:b/>
          <w:bCs/>
          <w:color w:val="0D0D0D" w:themeColor="text1" w:themeTint="F2"/>
          <w:sz w:val="28"/>
          <w:szCs w:val="28"/>
          <w:rtl/>
          <w:lang w:bidi="ar-SY"/>
          <w14:textOutline w14:w="9525" w14:cap="rnd" w14:cmpd="sng" w14:algn="ctr">
            <w14:solidFill>
              <w14:srgbClr w14:val="000000"/>
            </w14:solidFill>
            <w14:prstDash w14:val="solid"/>
            <w14:bevel/>
          </w14:textOutline>
        </w:rPr>
        <w:t>جر</w:t>
      </w:r>
      <w:r w:rsidRPr="00FF7D5A">
        <w:rPr>
          <w:rFonts w:asciiTheme="minorBidi" w:hAnsiTheme="minorBidi" w:hint="cs"/>
          <w:b/>
          <w:bCs/>
          <w:color w:val="0D0D0D" w:themeColor="text1" w:themeTint="F2"/>
          <w:sz w:val="28"/>
          <w:szCs w:val="28"/>
          <w:rtl/>
          <w:lang w:bidi="ar-SY"/>
          <w14:textOutline w14:w="9525" w14:cap="rnd" w14:cmpd="sng" w14:algn="ctr">
            <w14:solidFill>
              <w14:srgbClr w14:val="000000"/>
            </w14:solidFill>
            <w14:prstDash w14:val="solid"/>
            <w14:bevel/>
          </w14:textOutline>
        </w:rPr>
        <w:t>عات ضئيلة</w:t>
      </w:r>
      <w:r w:rsidR="002B3B1F" w:rsidRPr="00FF7D5A">
        <w:rPr>
          <w:rFonts w:asciiTheme="minorBidi" w:hAnsiTheme="minorBidi" w:hint="cs"/>
          <w:b/>
          <w:bCs/>
          <w:color w:val="0D0D0D" w:themeColor="text1" w:themeTint="F2"/>
          <w:sz w:val="28"/>
          <w:szCs w:val="28"/>
          <w:rtl/>
          <w:lang w:bidi="ar-SY"/>
          <w14:textOutline w14:w="9525" w14:cap="rnd" w14:cmpd="sng" w14:algn="ctr">
            <w14:solidFill>
              <w14:srgbClr w14:val="000000"/>
            </w14:solidFill>
            <w14:prstDash w14:val="solid"/>
            <w14:bevel/>
          </w14:textOutline>
        </w:rPr>
        <w:t>:</w:t>
      </w:r>
    </w:p>
    <w:p w:rsidR="002B3B1F" w:rsidRDefault="002B3B1F" w:rsidP="002B3B1F">
      <w:pPr>
        <w:bidi/>
        <w:spacing w:after="0" w:line="288" w:lineRule="auto"/>
        <w:ind w:left="360"/>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المشكلة الأساسية في العلاج التقليدي للسرطان هو أنه يؤثر على الخلايا المنقسمة السليمة أيضا كخلايا الشعر و نقي العظام، مسببة العديد من الآثار الجانبية. ولكن هنالك طرق أفضل بالإضافة إلى الآلية الطبيعية التي تقتل بها الفيروسات الحالة للسرطان الخلايا السرطانية.</w:t>
      </w:r>
    </w:p>
    <w:p w:rsidR="002B3B1F" w:rsidRDefault="002B3B1F" w:rsidP="002B3B1F">
      <w:pPr>
        <w:bidi/>
        <w:spacing w:after="0" w:line="288" w:lineRule="auto"/>
        <w:ind w:left="360"/>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بإمكاننا أن نأمر الخلايا السرطانية بتنفيذ أوامر تقتلها! على سبيل</w:t>
      </w:r>
      <w:r w:rsidR="006845B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المثال، يمكننا أن نأمرها باستخ</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ر</w:t>
      </w:r>
      <w:r w:rsidR="006845B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ا</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ج البروتين من الدم و الذي تم تصنيعه با</w:t>
      </w:r>
      <w:r w:rsidR="00FD2F9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ليود المشع، حيث كل خلية تقتل بكم</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ية ضئيلة من الإشعاع. وعندما تموت الخلية، يحرر اليود </w:t>
      </w:r>
      <w:r w:rsidR="006845B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إلى باقي الورم فيقتل الخلايا المجاورة والتي قد لا تكون مصابة بالفيروسات بعد. اليود المشع علاج </w:t>
      </w:r>
      <w:r w:rsidR="00CA5A8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آمن، بدون أعراض جانبية مرئية، و</w:t>
      </w:r>
      <w:r w:rsidR="00CA5A8C">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xml:space="preserve"> </w:t>
      </w:r>
      <w:r w:rsidR="00CA5A8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ا</w:t>
      </w:r>
      <w:r w:rsidR="006845B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ستخدم على مر السنين في علاج خلايا السرطان، والتي تمتصه بشكل طبيعي.</w:t>
      </w:r>
    </w:p>
    <w:p w:rsidR="006845B3" w:rsidRDefault="006845B3" w:rsidP="006845B3">
      <w:pPr>
        <w:bidi/>
        <w:spacing w:after="0" w:line="288" w:lineRule="auto"/>
        <w:ind w:left="360"/>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فقط جرعة صغيرة من اليود يجب أن تحقن، و الأثر</w:t>
      </w:r>
      <w:r w:rsidR="00FD2F9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الإشعاعي ين</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قص للنصف كل 8 أيام. م</w:t>
      </w:r>
      <w:r w:rsidR="00CA5A8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عظمه يفقد بشكل مستمر من الجسم.</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قد صمم العلاج كي يكون عديم الضرر على النسج السليمة.</w:t>
      </w:r>
    </w:p>
    <w:p w:rsidR="006845B3" w:rsidRPr="00FF7D5A" w:rsidRDefault="006845B3" w:rsidP="00031B92">
      <w:pPr>
        <w:pStyle w:val="ListParagraph"/>
        <w:numPr>
          <w:ilvl w:val="0"/>
          <w:numId w:val="5"/>
        </w:numPr>
        <w:bidi/>
        <w:spacing w:after="0" w:line="288" w:lineRule="auto"/>
        <w:jc w:val="both"/>
        <w:rPr>
          <w:rFonts w:asciiTheme="minorBidi" w:hAnsiTheme="minorBidi"/>
          <w:b/>
          <w:bCs/>
          <w:color w:val="0D0D0D" w:themeColor="text1" w:themeTint="F2"/>
          <w:sz w:val="28"/>
          <w:szCs w:val="28"/>
          <w:lang w:bidi="ar-SY"/>
          <w14:textOutline w14:w="9525" w14:cap="rnd" w14:cmpd="sng" w14:algn="ctr">
            <w14:solidFill>
              <w14:srgbClr w14:val="000000"/>
            </w14:solidFill>
            <w14:prstDash w14:val="solid"/>
            <w14:bevel/>
          </w14:textOutline>
        </w:rPr>
      </w:pPr>
      <w:r w:rsidRPr="00FF7D5A">
        <w:rPr>
          <w:rFonts w:asciiTheme="minorBidi" w:hAnsiTheme="minorBidi" w:hint="cs"/>
          <w:b/>
          <w:bCs/>
          <w:color w:val="0D0D0D" w:themeColor="text1" w:themeTint="F2"/>
          <w:sz w:val="28"/>
          <w:szCs w:val="28"/>
          <w:rtl/>
          <w:lang w:bidi="ar-SY"/>
          <w14:textOutline w14:w="9525" w14:cap="rnd" w14:cmpd="sng" w14:algn="ctr">
            <w14:solidFill>
              <w14:srgbClr w14:val="000000"/>
            </w14:solidFill>
            <w14:prstDash w14:val="solid"/>
            <w14:bevel/>
          </w14:textOutline>
        </w:rPr>
        <w:t xml:space="preserve">العلاج الكيميائي بجرعات </w:t>
      </w:r>
      <w:r w:rsidR="00031B92" w:rsidRPr="00FF7D5A">
        <w:rPr>
          <w:rFonts w:asciiTheme="minorBidi" w:hAnsiTheme="minorBidi" w:hint="cs"/>
          <w:b/>
          <w:bCs/>
          <w:color w:val="0D0D0D" w:themeColor="text1" w:themeTint="F2"/>
          <w:sz w:val="28"/>
          <w:szCs w:val="28"/>
          <w:rtl/>
          <w:lang w:bidi="ar-SY"/>
          <w14:textOutline w14:w="9525" w14:cap="rnd" w14:cmpd="sng" w14:algn="ctr">
            <w14:solidFill>
              <w14:srgbClr w14:val="000000"/>
            </w14:solidFill>
            <w14:prstDash w14:val="solid"/>
            <w14:bevel/>
          </w14:textOutline>
        </w:rPr>
        <w:t>ضئيلة</w:t>
      </w:r>
      <w:r w:rsidRPr="00FF7D5A">
        <w:rPr>
          <w:rFonts w:asciiTheme="minorBidi" w:hAnsiTheme="minorBidi" w:hint="cs"/>
          <w:b/>
          <w:bCs/>
          <w:color w:val="0D0D0D" w:themeColor="text1" w:themeTint="F2"/>
          <w:sz w:val="28"/>
          <w:szCs w:val="28"/>
          <w:rtl/>
          <w:lang w:bidi="ar-SY"/>
          <w14:textOutline w14:w="9525" w14:cap="rnd" w14:cmpd="sng" w14:algn="ctr">
            <w14:solidFill>
              <w14:srgbClr w14:val="000000"/>
            </w14:solidFill>
            <w14:prstDash w14:val="solid"/>
            <w14:bevel/>
          </w14:textOutline>
        </w:rPr>
        <w:t>:</w:t>
      </w:r>
    </w:p>
    <w:p w:rsidR="00031B92" w:rsidRDefault="006845B3" w:rsidP="00031B92">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نعلم أن العلاج الكيميائي العادي أعمى تجاه الخلايا، فما أن يتم حقنه أو أخذه على شكل أقراص، فيقوم بقتل الخلايا السليمة و المصابة.</w:t>
      </w:r>
      <w:r w:rsidR="00031B92">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ولكن باستطاعتنا أن نأمر خلايا السرطان أن تحرر كمية ضئيلة من عوامل كيمائية قوية داخل كل خلية. أولا،  نصنع دواء مكون من قسمين، يكون عديم </w:t>
      </w:r>
      <w:r w:rsidR="00031B92">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lastRenderedPageBreak/>
        <w:t>الأذية (</w:t>
      </w:r>
      <w:r w:rsidR="00031B92">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Pro-drug</w:t>
      </w:r>
      <w:r w:rsidR="00031B92">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ثم نصنع فيروسا يصيب الخلايا السرطانية ويأمرها أن تفصل الدواء المركب داخل الخلية. وعندما تصاب الخلايا السرطانية لهذا الفيروس، نقوم بحقن الدواء المركب في الشخص المصاب، فينقله الدم داخل الجسم دون التسبب بأي أعراض جانبية، حتى تدخل خلية سرطانية، فتقوم بفصل الدواء </w:t>
      </w:r>
      <w:r w:rsidR="00DD5E8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محررة موادا سامة و قاتلة للخلية</w:t>
      </w:r>
      <w:r w:rsidR="00031B92">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w:t>
      </w:r>
      <w:r w:rsidR="00DD5E8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ف</w:t>
      </w:r>
      <w:r w:rsidR="00031B92">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تموت الخلية السرطانية محررة المادة السامة التي تقتل الخلايا المجاورة لها أيضا.</w:t>
      </w:r>
    </w:p>
    <w:p w:rsidR="00031B92" w:rsidRPr="00FF7D5A" w:rsidRDefault="005A2C6D" w:rsidP="00031B92">
      <w:pPr>
        <w:pStyle w:val="ListParagraph"/>
        <w:numPr>
          <w:ilvl w:val="0"/>
          <w:numId w:val="5"/>
        </w:numPr>
        <w:bidi/>
        <w:spacing w:after="0" w:line="288" w:lineRule="auto"/>
        <w:jc w:val="both"/>
        <w:rPr>
          <w:rFonts w:asciiTheme="minorBidi" w:hAnsiTheme="minorBidi"/>
          <w:b/>
          <w:bCs/>
          <w:color w:val="0D0D0D" w:themeColor="text1" w:themeTint="F2"/>
          <w:sz w:val="28"/>
          <w:szCs w:val="28"/>
          <w:lang w:bidi="ar-SY"/>
          <w14:textOutline w14:w="9525" w14:cap="rnd" w14:cmpd="sng" w14:algn="ctr">
            <w14:solidFill>
              <w14:srgbClr w14:val="000000"/>
            </w14:solidFill>
            <w14:prstDash w14:val="solid"/>
            <w14:bevel/>
          </w14:textOutline>
        </w:rPr>
      </w:pPr>
      <w:r w:rsidRPr="00FF7D5A">
        <w:rPr>
          <w:rFonts w:asciiTheme="minorBidi" w:hAnsiTheme="minorBidi" w:hint="cs"/>
          <w:b/>
          <w:bCs/>
          <w:color w:val="0D0D0D" w:themeColor="text1" w:themeTint="F2"/>
          <w:sz w:val="28"/>
          <w:szCs w:val="28"/>
          <w:rtl/>
          <w:lang w:bidi="ar-SY"/>
          <w14:textOutline w14:w="9525" w14:cap="rnd" w14:cmpd="sng" w14:algn="ctr">
            <w14:solidFill>
              <w14:srgbClr w14:val="000000"/>
            </w14:solidFill>
            <w14:prstDash w14:val="solid"/>
            <w14:bevel/>
          </w14:textOutline>
        </w:rPr>
        <w:t>استخدام الخلايا البيضاء لنقل الفيروسات إلى قلب الورم:</w:t>
      </w:r>
    </w:p>
    <w:p w:rsidR="005A2C6D" w:rsidRDefault="005A2C6D" w:rsidP="005A2C6D">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وجد العلماء طرق لاستخراج ال</w:t>
      </w:r>
      <w:r w:rsidR="00DD5E8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كريات البيضاء من الدم تدعى تحت المجهرية</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و استخدامها كوسائل نقل لأخذ الفيروسات إلى قلب الورم.</w:t>
      </w:r>
    </w:p>
    <w:p w:rsidR="005A2C6D" w:rsidRDefault="005A2C6D" w:rsidP="0004683C">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السرطان الكبير و المنتشر له مشكلة أساسية أن مركز نمو السرطان يكون خاملا، بسبب التغذية الدموية الضعيفة و العديد من الخلايا السرطانية المتراكمة فوق بعضها البعض، و كمية الأوكسيجين القليلة التي تصلها. تحت هذه الظروف، تصبح الخلايا السرطانية نائمة أو خاملة، أي لا تنقسم بشكل جيد. ولسوء الحظ، هذا يعني أنها ستنجو من العلاج الكيميائي و الإشعاعي بما أنها تعمل فقط على الخلايا المنقسمة. ولهذا فإن </w:t>
      </w:r>
      <w:r w:rsidR="00706846">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الجزيئات تحت المجهرية</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مصممة خصيصا من قبل الجسد لتقوم بالتخلص من الخلايا الميتة و المتقاعسة. أي أنها مبرمجة لتذهب إلى الأماكن التي ينقصها أوكسيجين. بإمكان العلماء أن يحقنوا </w:t>
      </w:r>
      <w:r w:rsidR="00706846">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الجزيئات تحت المجهرية</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الخاص بالشخص نفسه بعد أن يزودوها بالفيروس، فيختبئ الفيروس داخل هذه الخلايا ا</w:t>
      </w:r>
      <w:r w:rsidR="00282EEA">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لبيضاء حتى يصل إلى قلب السرطان، حيث تحرر الفيروسات، حينها يمكن أن:</w:t>
      </w:r>
    </w:p>
    <w:p w:rsidR="00282EEA" w:rsidRDefault="00282EEA" w:rsidP="00282EEA">
      <w:pPr>
        <w:pStyle w:val="ListParagraph"/>
        <w:numPr>
          <w:ilvl w:val="0"/>
          <w:numId w:val="6"/>
        </w:numPr>
        <w:bidi/>
        <w:spacing w:after="0" w:line="288" w:lineRule="auto"/>
        <w:jc w:val="both"/>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حقن جرعات أصغر من الفيروسات في الدم.</w:t>
      </w:r>
    </w:p>
    <w:p w:rsidR="00282EEA" w:rsidRDefault="0004683C" w:rsidP="00282EEA">
      <w:pPr>
        <w:pStyle w:val="ListParagraph"/>
        <w:numPr>
          <w:ilvl w:val="0"/>
          <w:numId w:val="6"/>
        </w:numPr>
        <w:bidi/>
        <w:spacing w:after="0" w:line="288" w:lineRule="auto"/>
        <w:jc w:val="both"/>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sidRPr="00113213">
        <w:rPr>
          <w:rFonts w:asciiTheme="minorBidi" w:hAnsiTheme="minorBidi" w:cs="Arial"/>
          <w:noProof/>
          <w:color w:val="0D0D0D" w:themeColor="text1" w:themeTint="F2"/>
          <w:sz w:val="28"/>
          <w:szCs w:val="28"/>
          <w:rtl/>
          <w14:textOutline w14:w="9525" w14:cap="rnd" w14:cmpd="sng" w14:algn="ctr">
            <w14:solidFill>
              <w14:srgbClr w14:val="000000"/>
            </w14:solidFill>
            <w14:prstDash w14:val="solid"/>
            <w14:bevel/>
          </w14:textOutline>
        </w:rPr>
        <w:drawing>
          <wp:anchor distT="0" distB="0" distL="114300" distR="114300" simplePos="0" relativeHeight="251665408" behindDoc="0" locked="0" layoutInCell="1" allowOverlap="1" wp14:anchorId="37CE0D87" wp14:editId="76E9B620">
            <wp:simplePos x="0" y="0"/>
            <wp:positionH relativeFrom="margin">
              <wp:posOffset>-139314</wp:posOffset>
            </wp:positionH>
            <wp:positionV relativeFrom="paragraph">
              <wp:posOffset>173741</wp:posOffset>
            </wp:positionV>
            <wp:extent cx="2382520" cy="2113280"/>
            <wp:effectExtent l="171450" t="171450" r="170180" b="172720"/>
            <wp:wrapSquare wrapText="bothSides"/>
            <wp:docPr id="7" name="Picture 7" descr="D:\Acadimic\Research\Oncolytic viruses\covers\adeno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adimic\Research\Oncolytic viruses\covers\adeno_v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2520" cy="2113280"/>
                    </a:xfrm>
                    <a:prstGeom prst="rect">
                      <a:avLst/>
                    </a:prstGeom>
                    <a:noFill/>
                    <a:ln>
                      <a:solidFill>
                        <a:schemeClr val="bg2">
                          <a:lumMod val="50000"/>
                        </a:schemeClr>
                      </a:solidFill>
                    </a:ln>
                    <a:effectLst>
                      <a:glow rad="1397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282EEA">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حماية الفيروسات من أن يتك تدميرها من قبل الجهاز المناعي.</w:t>
      </w:r>
    </w:p>
    <w:p w:rsidR="00282EEA" w:rsidRDefault="00282EEA" w:rsidP="00282EEA">
      <w:pPr>
        <w:pStyle w:val="ListParagraph"/>
        <w:numPr>
          <w:ilvl w:val="0"/>
          <w:numId w:val="6"/>
        </w:numPr>
        <w:bidi/>
        <w:spacing w:after="0" w:line="288" w:lineRule="auto"/>
        <w:jc w:val="both"/>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توجيه جرعة مركزة إلى السرطان.</w:t>
      </w:r>
    </w:p>
    <w:p w:rsidR="006845B3" w:rsidRPr="00FF7D5A" w:rsidRDefault="005F27E1" w:rsidP="00282EEA">
      <w:pPr>
        <w:numPr>
          <w:ilvl w:val="0"/>
          <w:numId w:val="5"/>
        </w:numPr>
        <w:bidi/>
        <w:spacing w:after="0" w:line="288" w:lineRule="auto"/>
        <w:jc w:val="both"/>
        <w:rPr>
          <w:rFonts w:asciiTheme="minorBidi" w:hAnsiTheme="minorBidi"/>
          <w:b/>
          <w:bCs/>
          <w:color w:val="0D0D0D" w:themeColor="text1" w:themeTint="F2"/>
          <w:sz w:val="28"/>
          <w:szCs w:val="28"/>
          <w:lang w:bidi="ar-SY"/>
          <w14:textOutline w14:w="9525" w14:cap="rnd" w14:cmpd="sng" w14:algn="ctr">
            <w14:solidFill>
              <w14:srgbClr w14:val="000000"/>
            </w14:solidFill>
            <w14:prstDash w14:val="solid"/>
            <w14:bevel/>
          </w14:textOutline>
        </w:rPr>
      </w:pPr>
      <w:r>
        <w:rPr>
          <w:rFonts w:asciiTheme="minorBidi" w:hAnsiTheme="minorBidi" w:hint="cs"/>
          <w:b/>
          <w:bCs/>
          <w:color w:val="0D0D0D" w:themeColor="text1" w:themeTint="F2"/>
          <w:sz w:val="28"/>
          <w:szCs w:val="28"/>
          <w:rtl/>
          <w:lang w:bidi="ar-SY"/>
          <w14:textOutline w14:w="9525" w14:cap="rnd" w14:cmpd="sng" w14:algn="ctr">
            <w14:solidFill>
              <w14:srgbClr w14:val="000000"/>
            </w14:solidFill>
            <w14:prstDash w14:val="solid"/>
            <w14:bevel/>
          </w14:textOutline>
        </w:rPr>
        <w:t xml:space="preserve">تغيير </w:t>
      </w:r>
      <w:r w:rsidR="00282EEA" w:rsidRPr="00FF7D5A">
        <w:rPr>
          <w:rFonts w:asciiTheme="minorBidi" w:hAnsiTheme="minorBidi" w:hint="cs"/>
          <w:b/>
          <w:bCs/>
          <w:color w:val="0D0D0D" w:themeColor="text1" w:themeTint="F2"/>
          <w:sz w:val="28"/>
          <w:szCs w:val="28"/>
          <w:rtl/>
          <w:lang w:bidi="ar-SY"/>
          <w14:textOutline w14:w="9525" w14:cap="rnd" w14:cmpd="sng" w14:algn="ctr">
            <w14:solidFill>
              <w14:srgbClr w14:val="000000"/>
            </w14:solidFill>
            <w14:prstDash w14:val="solid"/>
            <w14:bevel/>
          </w14:textOutline>
        </w:rPr>
        <w:t>أرجل الفيروس لتتلاءم مع خلايا معينة:</w:t>
      </w:r>
    </w:p>
    <w:p w:rsidR="00282EEA" w:rsidRDefault="00282EEA" w:rsidP="00282EEA">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بإمكان العلماء أيضا أن يقوموا بتغيير أرجل الفيروس لتتلاءم تماما مع سطح نوع معين من الخلايا، مثلا خلايا الثدي أو خلايا البروستات.</w:t>
      </w:r>
    </w:p>
    <w:p w:rsidR="00282EEA" w:rsidRDefault="00282EEA" w:rsidP="00FA22EE">
      <w:pPr>
        <w:bidi/>
        <w:spacing w:after="0" w:line="288" w:lineRule="auto"/>
        <w:jc w:val="both"/>
        <w:rPr>
          <w:rFonts w:asciiTheme="minorBidi" w:hAnsiTheme="minorBidi"/>
          <w:color w:val="0D0D0D" w:themeColor="text1" w:themeTint="F2"/>
          <w:sz w:val="28"/>
          <w:szCs w:val="28"/>
          <w:rtl/>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لكل نوع من الخلايا سطح مميز تستطيع الفيروسات تمييزه. لهذا (مثلا) فيروسات الزكام تهاجم خلايا الأنف ولا تهاجم خلايا العظام. فكلما زاد تحديد الفيروسات لهدفه، كلما احتجنا جرعات أقل من الفيروس لتقضي على الورم ما يخفض مخاطر </w:t>
      </w:r>
      <w:r w:rsidR="0004683C">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مضاعفات الجهاز المناعي و التي قد تد</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مر الفيروس في الدم، وأيضا يخفض </w:t>
      </w:r>
      <w:r w:rsidR="00FF7D5A">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مخاطر الأعراض الجانبية.</w:t>
      </w:r>
      <w:r w:rsidR="00113213" w:rsidRPr="001132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F7D5A" w:rsidRDefault="00113213" w:rsidP="00FF7D5A">
      <w:pPr>
        <w:pStyle w:val="ListParagraph"/>
        <w:numPr>
          <w:ilvl w:val="0"/>
          <w:numId w:val="5"/>
        </w:numPr>
        <w:bidi/>
        <w:spacing w:after="0" w:line="288" w:lineRule="auto"/>
        <w:jc w:val="both"/>
        <w:rPr>
          <w:rFonts w:asciiTheme="minorBidi" w:hAnsiTheme="minorBidi"/>
          <w:b/>
          <w:bCs/>
          <w:color w:val="0D0D0D" w:themeColor="text1" w:themeTint="F2"/>
          <w:sz w:val="28"/>
          <w:szCs w:val="28"/>
          <w:lang w:bidi="ar-SY"/>
          <w14:textOutline w14:w="9525" w14:cap="rnd" w14:cmpd="sng" w14:algn="ctr">
            <w14:solidFill>
              <w14:srgbClr w14:val="000000"/>
            </w14:solidFill>
            <w14:prstDash w14:val="solid"/>
            <w14:bevel/>
          </w14:textOutline>
        </w:rPr>
      </w:pPr>
      <w:r w:rsidRPr="00113213">
        <w:rPr>
          <w:rFonts w:asciiTheme="minorBidi" w:hAnsiTheme="minorBidi" w:hint="cs"/>
          <w:b/>
          <w:bCs/>
          <w:color w:val="0D0D0D" w:themeColor="text1" w:themeTint="F2"/>
          <w:sz w:val="28"/>
          <w:szCs w:val="28"/>
          <w:rtl/>
          <w:lang w:bidi="ar-SY"/>
          <w14:textOutline w14:w="9525" w14:cap="rnd" w14:cmpd="sng" w14:algn="ctr">
            <w14:solidFill>
              <w14:srgbClr w14:val="000000"/>
            </w14:solidFill>
            <w14:prstDash w14:val="solid"/>
            <w14:bevel/>
          </w14:textOutline>
        </w:rPr>
        <w:t>الوقاية من السرطان:</w:t>
      </w:r>
    </w:p>
    <w:p w:rsidR="00113213" w:rsidRDefault="00113213" w:rsidP="00482C34">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إذا أثبتت هذه الفيروسات فعاليتها ضد أنواع السرطان المختلفة، فإنها حين تحقن في الوريد، مع قليل أو حتى بدون أعراض جانبية</w:t>
      </w:r>
      <w:r w:rsidR="00CD48EF">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فإنها تزيد من إمكانية حق</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ن جرعات منتظمة و</w:t>
      </w:r>
      <w:r w:rsidR="00482C3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روتينية </w:t>
      </w:r>
      <w:r w:rsidR="00CD48EF">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للناس </w:t>
      </w:r>
      <w:r w:rsidR="00CD48EF">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lastRenderedPageBreak/>
        <w:t>الذين لديهم خطر كبير بالإصابة بالسرطان، لمنع أي خلايا سرطانية في مراحلها المبكرة من الانتشار لتصبح كتلة ورم.</w:t>
      </w:r>
    </w:p>
    <w:p w:rsidR="005F6D7E" w:rsidRDefault="00CD48EF" w:rsidP="005F6D7E">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ومن المحتمل أن الفيروس المستخدم في هذه العملية (أيا كان) قد يولد شكلا من أشكال المناعة الذاتية بعد عدة حقنات، حتى لو كانت مرة أو مرتين سنويا.</w:t>
      </w:r>
    </w:p>
    <w:p w:rsidR="005F6D7E" w:rsidRDefault="005F6D7E">
      <w:pPr>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br w:type="page"/>
      </w:r>
    </w:p>
    <w:p w:rsidR="005F6D7E" w:rsidRPr="00F96394" w:rsidRDefault="005F6D7E" w:rsidP="00F96394">
      <w:pPr>
        <w:pStyle w:val="Heading1"/>
        <w:bidi/>
        <w:jc w:val="center"/>
        <w:rPr>
          <w:rFonts w:ascii="Arial Unicode MS" w:eastAsia="Arial Unicode MS" w:hAnsi="Arial Unicode MS" w:cs="Arial Unicode M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pPr>
      <w:bookmarkStart w:id="7" w:name="_Toc408685921"/>
      <w:r w:rsidRPr="00F96394">
        <w:rPr>
          <w:rFonts w:ascii="Arial Unicode MS" w:eastAsia="Arial Unicode MS" w:hAnsi="Arial Unicode MS" w:cs="Arial Unicode MS" w:hint="c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lastRenderedPageBreak/>
        <w:t>النتائج</w:t>
      </w:r>
      <w:bookmarkEnd w:id="7"/>
    </w:p>
    <w:p w:rsidR="005F6D7E" w:rsidRPr="005F6D7E" w:rsidRDefault="005F6D7E" w:rsidP="005F6D7E">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p>
    <w:p w:rsidR="005F27E1" w:rsidRDefault="005F27E1" w:rsidP="00A75080">
      <w:pPr>
        <w:bidi/>
        <w:jc w:val="both"/>
        <w:rPr>
          <w:rFonts w:asciiTheme="minorBidi" w:hAnsiTheme="minorBidi"/>
          <w:color w:val="0D0D0D" w:themeColor="text1" w:themeTint="F2"/>
          <w:sz w:val="36"/>
          <w:szCs w:val="36"/>
          <w:rtl/>
          <w:lang w:bidi="ar-SY"/>
          <w14:textOutline w14:w="9525" w14:cap="rnd" w14:cmpd="sng" w14:algn="ctr">
            <w14:solidFill>
              <w14:srgbClr w14:val="000000"/>
            </w14:solidFill>
            <w14:prstDash w14:val="solid"/>
            <w14:bevel/>
          </w14:textOutline>
        </w:rPr>
      </w:pPr>
    </w:p>
    <w:p w:rsidR="00A75080" w:rsidRPr="005F27E1" w:rsidRDefault="002103B5" w:rsidP="005F27E1">
      <w:pPr>
        <w:bidi/>
        <w:jc w:val="both"/>
        <w:rPr>
          <w:rFonts w:asciiTheme="minorBidi" w:hAnsiTheme="minorBidi"/>
          <w:color w:val="0D0D0D" w:themeColor="text1" w:themeTint="F2"/>
          <w:sz w:val="36"/>
          <w:szCs w:val="36"/>
          <w:rtl/>
          <w:lang w:bidi="ar-SY"/>
          <w14:textOutline w14:w="9525" w14:cap="rnd" w14:cmpd="sng" w14:algn="ctr">
            <w14:solidFill>
              <w14:srgbClr w14:val="000000"/>
            </w14:solidFill>
            <w14:prstDash w14:val="solid"/>
            <w14:bevel/>
          </w14:textOutline>
        </w:rPr>
      </w:pPr>
      <w:r w:rsidRPr="005F27E1">
        <w:rPr>
          <w:rFonts w:asciiTheme="minorBidi" w:hAnsiTheme="minorBidi" w:hint="cs"/>
          <w:color w:val="0D0D0D" w:themeColor="text1" w:themeTint="F2"/>
          <w:sz w:val="36"/>
          <w:szCs w:val="36"/>
          <w:rtl/>
          <w:lang w:bidi="ar-SY"/>
          <w14:textOutline w14:w="9525" w14:cap="rnd" w14:cmpd="sng" w14:algn="ctr">
            <w14:solidFill>
              <w14:srgbClr w14:val="000000"/>
            </w14:solidFill>
            <w14:prstDash w14:val="solid"/>
            <w14:bevel/>
          </w14:textOutline>
        </w:rPr>
        <w:t>نرى أن هذه الفيروسات إن عدلت بالشكل الصحيح فإن لها القدرة على الوصول إلى الخلايا السرطانية مباشرة و بكفاءة عالية و بانتقائية خاصة لخلايا السرطان، و القضاء عليها بشكل كامل مع إعطاء وقاية ضد السرطانات في المستقبل،</w:t>
      </w:r>
      <w:r w:rsidR="00A05A90" w:rsidRPr="005F27E1">
        <w:rPr>
          <w:rFonts w:asciiTheme="minorBidi" w:hAnsiTheme="minorBidi" w:hint="cs"/>
          <w:color w:val="0D0D0D" w:themeColor="text1" w:themeTint="F2"/>
          <w:sz w:val="36"/>
          <w:szCs w:val="36"/>
          <w:rtl/>
          <w:lang w:bidi="ar-SY"/>
          <w14:textOutline w14:w="9525" w14:cap="rnd" w14:cmpd="sng" w14:algn="ctr">
            <w14:solidFill>
              <w14:srgbClr w14:val="000000"/>
            </w14:solidFill>
            <w14:prstDash w14:val="solid"/>
            <w14:bevel/>
          </w14:textOutline>
        </w:rPr>
        <w:t xml:space="preserve"> عن طريق تحفيز الجهاز المناعي و تقويته. أيضا لهذه الفيروسات تطبيقات أخرى </w:t>
      </w:r>
      <w:r w:rsidR="00A75080" w:rsidRPr="005F27E1">
        <w:rPr>
          <w:rFonts w:asciiTheme="minorBidi" w:hAnsiTheme="minorBidi" w:hint="cs"/>
          <w:color w:val="0D0D0D" w:themeColor="text1" w:themeTint="F2"/>
          <w:sz w:val="36"/>
          <w:szCs w:val="36"/>
          <w:rtl/>
          <w:lang w:bidi="ar-SY"/>
          <w14:textOutline w14:w="9525" w14:cap="rnd" w14:cmpd="sng" w14:algn="ctr">
            <w14:solidFill>
              <w14:srgbClr w14:val="000000"/>
            </w14:solidFill>
            <w14:prstDash w14:val="solid"/>
            <w14:bevel/>
          </w14:textOutline>
        </w:rPr>
        <w:t>من خلال تعديل جيناته، فتقوم بترميم جينا</w:t>
      </w:r>
      <w:r w:rsidR="005F27E1" w:rsidRPr="005F27E1">
        <w:rPr>
          <w:rFonts w:asciiTheme="minorBidi" w:hAnsiTheme="minorBidi" w:hint="cs"/>
          <w:color w:val="0D0D0D" w:themeColor="text1" w:themeTint="F2"/>
          <w:sz w:val="36"/>
          <w:szCs w:val="36"/>
          <w:rtl/>
          <w:lang w:bidi="ar-SY"/>
          <w14:textOutline w14:w="9525" w14:cap="rnd" w14:cmpd="sng" w14:algn="ctr">
            <w14:solidFill>
              <w14:srgbClr w14:val="000000"/>
            </w14:solidFill>
            <w14:prstDash w14:val="solid"/>
            <w14:bevel/>
          </w14:textOutline>
        </w:rPr>
        <w:t>ت الخلايا في حال وجود خلل أو القيام بوظائف أخرى مع الحفاظ على خاصية قتل السرطان.</w:t>
      </w:r>
    </w:p>
    <w:p w:rsidR="005F6D7E" w:rsidRDefault="00A75080" w:rsidP="00F96394">
      <w:pPr>
        <w:pStyle w:val="Heading1"/>
        <w:bidi/>
        <w:jc w:val="center"/>
        <w:rPr>
          <w:rFonts w:eastAsia="Arial Unicode MS"/>
          <w:rtl/>
          <w:lang w:bidi="ar-SY"/>
        </w:rPr>
      </w:pPr>
      <w:r>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br w:type="page"/>
      </w:r>
      <w:bookmarkStart w:id="8" w:name="_Toc408685922"/>
      <w:r w:rsidR="005F6D7E" w:rsidRPr="00F96394">
        <w:rPr>
          <w:rFonts w:ascii="Arial Unicode MS" w:eastAsia="Arial Unicode MS" w:hAnsi="Arial Unicode MS" w:cs="Arial Unicode MS" w:hint="c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lastRenderedPageBreak/>
        <w:t>الخاتمة</w:t>
      </w:r>
      <w:bookmarkEnd w:id="8"/>
    </w:p>
    <w:p w:rsidR="00706846" w:rsidRDefault="00962755" w:rsidP="00A75080">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وجدنا أن الفيروسات التي تضرنا </w:t>
      </w:r>
      <w:r w:rsidR="00482C3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وتسبب مرضنا</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هي الحل لمرض قد </w:t>
      </w:r>
      <w:r w:rsidR="00FA22EE">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جعلنا نفقد العديد من أحبتنا... ولكن هذه التقنية في العلاج لا زالت في مرحلة التجربة</w:t>
      </w:r>
      <w:r w:rsidR="001E06C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sidR="00482C3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والفرضيات والنظريات</w:t>
      </w:r>
      <w:r w:rsidR="00FA22EE">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ولكنها تمنح أملا واعدا لمرضى السرطان وحتى لو كانوا في مراحل متقدمة منه</w:t>
      </w:r>
      <w:r w:rsidR="00482C3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لان الكثير من الناس يجهلون هذه التقنية وتطبيقاتها الكثيرة،</w:t>
      </w:r>
      <w:r w:rsidR="001E06C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مع العلم أن العلاجات الحالية لا تنفع </w:t>
      </w:r>
      <w:r w:rsidR="006930C7">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في</w:t>
      </w:r>
      <w:r w:rsidR="001E06C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المراحل المتقدمة، </w:t>
      </w:r>
      <w:r w:rsidR="00482C3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ويرافقها العديد</w:t>
      </w:r>
      <w:r w:rsidR="00636C8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w:t>
      </w:r>
      <w:r w:rsidR="001E06C3">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من الآثار الجانبية التي قد تجعل</w:t>
      </w:r>
      <w:r w:rsidR="00A75080">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المرضى طريحي الفراش لمدة أشهر.</w:t>
      </w:r>
    </w:p>
    <w:p w:rsidR="006930C7" w:rsidRDefault="006930C7" w:rsidP="00482C34">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مع وجود العقبات في وجه هذه التقنية، إلا أن العلماء دائما ما يسعون للقضاء عليها </w:t>
      </w:r>
      <w:r w:rsidR="00482C3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وتخطيها</w:t>
      </w: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 xml:space="preserve">، على الرغم من </w:t>
      </w:r>
      <w:r w:rsidR="00482C34">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مشاكل التمويل الذي يعاني منه هذا البحث، لأن بعض من التجارب الفاشلة التي تمت في هذا المجال، أدت إلى جعل الكثيرين يتركونه والتخلي عن تطويره ما أدى إلى مشاكل التمويل التي يعاني منها حتى الآن.</w:t>
      </w:r>
    </w:p>
    <w:p w:rsidR="00482C34" w:rsidRDefault="00482C34" w:rsidP="00482C34">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p>
    <w:p w:rsidR="00482C34" w:rsidRDefault="00482C34" w:rsidP="00482C34">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هذا البحث يجمع أغلب المعلومات من هذا المجال وينسقها في مرجع واحد باللغة العربية.</w:t>
      </w:r>
    </w:p>
    <w:p w:rsidR="00482C34" w:rsidRDefault="00482C34" w:rsidP="00482C34">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hint="cs"/>
          <w:color w:val="0D0D0D" w:themeColor="text1" w:themeTint="F2"/>
          <w:sz w:val="28"/>
          <w:szCs w:val="28"/>
          <w:rtl/>
          <w:lang w:bidi="ar-SY"/>
          <w14:textOutline w14:w="9525" w14:cap="rnd" w14:cmpd="sng" w14:algn="ctr">
            <w14:solidFill>
              <w14:srgbClr w14:val="000000"/>
            </w14:solidFill>
            <w14:prstDash w14:val="solid"/>
            <w14:bevel/>
          </w14:textOutline>
        </w:rPr>
        <w:t>و إن توفقنا سيتم العمل عليه في سوريا في المستقبل القريب و تطويره من قبل علماءها الواعدين.......</w:t>
      </w:r>
    </w:p>
    <w:p w:rsidR="00482C34" w:rsidRDefault="00482C34">
      <w:pPr>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r>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br w:type="page"/>
      </w:r>
    </w:p>
    <w:p w:rsidR="00482C34" w:rsidRPr="00F96394" w:rsidRDefault="00A75080" w:rsidP="00F96394">
      <w:pPr>
        <w:pStyle w:val="Heading1"/>
        <w:bidi/>
        <w:jc w:val="center"/>
        <w:rPr>
          <w:rFonts w:ascii="Arial Unicode MS" w:eastAsia="Arial Unicode MS" w:hAnsi="Arial Unicode MS" w:cs="Arial Unicode M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pPr>
      <w:bookmarkStart w:id="9" w:name="_Toc408685923"/>
      <w:r w:rsidRPr="00F96394">
        <w:rPr>
          <w:rFonts w:ascii="Arial Unicode MS" w:eastAsia="Arial Unicode MS" w:hAnsi="Arial Unicode MS" w:cs="Arial Unicode MS" w:hint="c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lastRenderedPageBreak/>
        <w:t xml:space="preserve">المراجع </w:t>
      </w:r>
      <w:r w:rsidR="00F96394" w:rsidRPr="00F96394">
        <w:rPr>
          <w:rFonts w:ascii="Arial Unicode MS" w:eastAsia="Arial Unicode MS" w:hAnsi="Arial Unicode MS" w:cs="Arial Unicode MS" w:hint="c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والمصادر</w:t>
      </w:r>
      <w:bookmarkEnd w:id="9"/>
    </w:p>
    <w:p w:rsidR="005F27E1" w:rsidRDefault="005F27E1" w:rsidP="005F27E1">
      <w:pPr>
        <w:bidi/>
        <w:spacing w:after="0" w:line="288" w:lineRule="auto"/>
        <w:jc w:val="both"/>
        <w:rPr>
          <w:rFonts w:asciiTheme="minorBidi" w:hAnsiTheme="minorBidi"/>
          <w:color w:val="0D0D0D" w:themeColor="text1" w:themeTint="F2"/>
          <w:sz w:val="28"/>
          <w:szCs w:val="28"/>
          <w:rtl/>
          <w:lang w:bidi="ar-SY"/>
          <w14:textOutline w14:w="9525" w14:cap="rnd" w14:cmpd="sng" w14:algn="ctr">
            <w14:solidFill>
              <w14:srgbClr w14:val="000000"/>
            </w14:solidFill>
            <w14:prstDash w14:val="solid"/>
            <w14:bevel/>
          </w14:textOutline>
        </w:rPr>
      </w:pPr>
    </w:p>
    <w:p w:rsidR="005F27E1" w:rsidRDefault="00D72551" w:rsidP="00D72551">
      <w:pPr>
        <w:pStyle w:val="ListParagraph"/>
        <w:numPr>
          <w:ilvl w:val="0"/>
          <w:numId w:val="8"/>
        </w:numPr>
        <w:spacing w:after="0" w:line="288" w:lineRule="auto"/>
        <w:jc w:val="both"/>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xml:space="preserve">Kelly, Elizabeth; Russell J., Stephen - </w:t>
      </w:r>
      <w:r w:rsidR="005F27E1" w:rsidRPr="00D72551">
        <w:rPr>
          <w:rFonts w:asciiTheme="minorBidi" w:hAnsiTheme="minorBidi"/>
          <w:i/>
          <w:iCs/>
          <w:color w:val="0D0D0D" w:themeColor="text1" w:themeTint="F2"/>
          <w:sz w:val="28"/>
          <w:szCs w:val="28"/>
          <w:lang w:bidi="ar-SY"/>
          <w14:textOutline w14:w="9525" w14:cap="rnd" w14:cmpd="sng" w14:algn="ctr">
            <w14:solidFill>
              <w14:srgbClr w14:val="000000"/>
            </w14:solidFill>
            <w14:prstDash w14:val="solid"/>
            <w14:bevel/>
          </w14:textOutline>
        </w:rPr>
        <w:t>History of oncolytic viruses:</w:t>
      </w:r>
      <w:r w:rsidR="005F27E1">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xml:space="preserve"> </w:t>
      </w:r>
      <w:r w:rsidR="005F27E1" w:rsidRPr="00D72551">
        <w:rPr>
          <w:rFonts w:asciiTheme="minorBidi" w:hAnsiTheme="minorBidi"/>
          <w:i/>
          <w:iCs/>
          <w:color w:val="0D0D0D" w:themeColor="text1" w:themeTint="F2"/>
          <w:sz w:val="28"/>
          <w:szCs w:val="28"/>
          <w:lang w:bidi="ar-SY"/>
          <w14:textOutline w14:w="9525" w14:cap="rnd" w14:cmpd="sng" w14:algn="ctr">
            <w14:solidFill>
              <w14:srgbClr w14:val="000000"/>
            </w14:solidFill>
            <w14:prstDash w14:val="solid"/>
            <w14:bevel/>
          </w14:textOutline>
        </w:rPr>
        <w:t xml:space="preserve">Genesis to genetic </w:t>
      </w:r>
      <w:r w:rsidRPr="00D72551">
        <w:rPr>
          <w:rFonts w:asciiTheme="minorBidi" w:hAnsiTheme="minorBidi"/>
          <w:i/>
          <w:iCs/>
          <w:color w:val="0D0D0D" w:themeColor="text1" w:themeTint="F2"/>
          <w:sz w:val="28"/>
          <w:szCs w:val="28"/>
          <w:lang w:bidi="ar-SY"/>
          <w14:textOutline w14:w="9525" w14:cap="rnd" w14:cmpd="sng" w14:algn="ctr">
            <w14:solidFill>
              <w14:srgbClr w14:val="000000"/>
            </w14:solidFill>
            <w14:prstDash w14:val="solid"/>
            <w14:bevel/>
          </w14:textOutline>
        </w:rPr>
        <w:t>engineering</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w:t>
      </w:r>
      <w:r w:rsidR="00CB3B03">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xml:space="preserve"> Molecular Medicine </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program,</w:t>
      </w:r>
      <w:r w:rsidR="00CB3B03">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xml:space="preserve"> Mayo clinic college of medicine, Rochester, Minnesota, U.S.A</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w:t>
      </w:r>
    </w:p>
    <w:p w:rsidR="00CB3B03" w:rsidRDefault="00D72551" w:rsidP="00D72551">
      <w:pPr>
        <w:pStyle w:val="ListParagraph"/>
        <w:numPr>
          <w:ilvl w:val="0"/>
          <w:numId w:val="8"/>
        </w:numPr>
        <w:spacing w:after="0" w:line="288" w:lineRule="auto"/>
        <w:jc w:val="both"/>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xml:space="preserve">European Medicines Agency - </w:t>
      </w:r>
      <w:r w:rsidR="00CB3B03" w:rsidRPr="00D72551">
        <w:rPr>
          <w:rFonts w:asciiTheme="minorBidi" w:hAnsiTheme="minorBidi"/>
          <w:i/>
          <w:iCs/>
          <w:color w:val="0D0D0D" w:themeColor="text1" w:themeTint="F2"/>
          <w:sz w:val="28"/>
          <w:szCs w:val="28"/>
          <w:lang w:bidi="ar-SY"/>
          <w14:textOutline w14:w="9525" w14:cap="rnd" w14:cmpd="sng" w14:algn="ctr">
            <w14:solidFill>
              <w14:srgbClr w14:val="000000"/>
            </w14:solidFill>
            <w14:prstDash w14:val="solid"/>
            <w14:bevel/>
          </w14:textOutline>
        </w:rPr>
        <w:t>ICH considerations: oncolytic viruses</w:t>
      </w:r>
      <w:r w:rsidRPr="00D72551">
        <w:rPr>
          <w:rFonts w:asciiTheme="minorBidi" w:hAnsiTheme="minorBidi"/>
          <w:i/>
          <w:iCs/>
          <w:color w:val="0D0D0D" w:themeColor="text1" w:themeTint="F2"/>
          <w:sz w:val="28"/>
          <w:szCs w:val="28"/>
          <w:lang w:bidi="ar-SY"/>
          <w14:textOutline w14:w="9525" w14:cap="rnd" w14:cmpd="sng" w14:algn="ctr">
            <w14:solidFill>
              <w14:srgbClr w14:val="000000"/>
            </w14:solidFill>
            <w14:prstDash w14:val="solid"/>
            <w14:bevel/>
          </w14:textOutline>
        </w:rPr>
        <w:t>.</w:t>
      </w:r>
    </w:p>
    <w:p w:rsidR="00CB3B03" w:rsidRDefault="00CB3B03" w:rsidP="00D72551">
      <w:pPr>
        <w:pStyle w:val="ListParagraph"/>
        <w:numPr>
          <w:ilvl w:val="0"/>
          <w:numId w:val="8"/>
        </w:numPr>
        <w:spacing w:after="0" w:line="288" w:lineRule="auto"/>
        <w:jc w:val="both"/>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xml:space="preserve"> </w:t>
      </w:r>
      <w:r w:rsidR="00D72551">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xml:space="preserve">Cann J., Alan - </w:t>
      </w:r>
      <w:r w:rsidRPr="00D72551">
        <w:rPr>
          <w:rFonts w:asciiTheme="minorBidi" w:hAnsiTheme="minorBidi"/>
          <w:i/>
          <w:iCs/>
          <w:color w:val="0D0D0D" w:themeColor="text1" w:themeTint="F2"/>
          <w:sz w:val="28"/>
          <w:szCs w:val="28"/>
          <w:lang w:bidi="ar-SY"/>
          <w14:textOutline w14:w="9525" w14:cap="rnd" w14:cmpd="sng" w14:algn="ctr">
            <w14:solidFill>
              <w14:srgbClr w14:val="000000"/>
            </w14:solidFill>
            <w14:prstDash w14:val="solid"/>
            <w14:bevel/>
          </w14:textOutline>
        </w:rPr>
        <w:t>Principles of molecular virology 4</w:t>
      </w:r>
      <w:r w:rsidRPr="00D72551">
        <w:rPr>
          <w:rFonts w:asciiTheme="minorBidi" w:hAnsiTheme="minorBidi"/>
          <w:i/>
          <w:iCs/>
          <w:color w:val="0D0D0D" w:themeColor="text1" w:themeTint="F2"/>
          <w:sz w:val="28"/>
          <w:szCs w:val="28"/>
          <w:vertAlign w:val="superscript"/>
          <w:lang w:bidi="ar-SY"/>
          <w14:textOutline w14:w="9525" w14:cap="rnd" w14:cmpd="sng" w14:algn="ctr">
            <w14:solidFill>
              <w14:srgbClr w14:val="000000"/>
            </w14:solidFill>
            <w14:prstDash w14:val="solid"/>
            <w14:bevel/>
          </w14:textOutline>
        </w:rPr>
        <w:t>th</w:t>
      </w:r>
      <w:r w:rsidRPr="00D72551">
        <w:rPr>
          <w:rFonts w:asciiTheme="minorBidi" w:hAnsiTheme="minorBidi"/>
          <w:i/>
          <w:iCs/>
          <w:color w:val="0D0D0D" w:themeColor="text1" w:themeTint="F2"/>
          <w:sz w:val="28"/>
          <w:szCs w:val="28"/>
          <w:lang w:bidi="ar-SY"/>
          <w14:textOutline w14:w="9525" w14:cap="rnd" w14:cmpd="sng" w14:algn="ctr">
            <w14:solidFill>
              <w14:srgbClr w14:val="000000"/>
            </w14:solidFill>
            <w14:prstDash w14:val="solid"/>
            <w14:bevel/>
          </w14:textOutline>
        </w:rPr>
        <w:t xml:space="preserve"> Edition</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xml:space="preserve">– Elsevier </w:t>
      </w:r>
      <w:r w:rsidR="00D72551">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Academic</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xml:space="preserve"> press</w:t>
      </w:r>
      <w:r w:rsidR="00D72551">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w:t>
      </w:r>
    </w:p>
    <w:p w:rsidR="00D72551" w:rsidRDefault="00D72551" w:rsidP="00D72551">
      <w:pPr>
        <w:pStyle w:val="ListParagraph"/>
        <w:numPr>
          <w:ilvl w:val="0"/>
          <w:numId w:val="8"/>
        </w:numPr>
        <w:spacing w:after="0" w:line="288" w:lineRule="auto"/>
        <w:jc w:val="both"/>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xml:space="preserve">Yao, Yang; Meerani, Saleem – </w:t>
      </w:r>
      <w:r>
        <w:rPr>
          <w:rFonts w:asciiTheme="minorBidi" w:hAnsiTheme="minorBidi"/>
          <w:i/>
          <w:iCs/>
          <w:color w:val="0D0D0D" w:themeColor="text1" w:themeTint="F2"/>
          <w:sz w:val="28"/>
          <w:szCs w:val="28"/>
          <w:lang w:bidi="ar-SY"/>
          <w14:textOutline w14:w="9525" w14:cap="rnd" w14:cmpd="sng" w14:algn="ctr">
            <w14:solidFill>
              <w14:srgbClr w14:val="000000"/>
            </w14:solidFill>
            <w14:prstDash w14:val="solid"/>
            <w14:bevel/>
          </w14:textOutline>
        </w:rPr>
        <w:t xml:space="preserve">Oncolytic viruses in cancer therapy </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xml:space="preserve">– European Journal of scientific </w:t>
      </w:r>
      <w:r w:rsidR="009B076B">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research.</w:t>
      </w:r>
    </w:p>
    <w:p w:rsidR="009B076B" w:rsidRPr="009B076B" w:rsidRDefault="009B076B" w:rsidP="009B076B">
      <w:pPr>
        <w:pStyle w:val="ListParagraph"/>
        <w:numPr>
          <w:ilvl w:val="0"/>
          <w:numId w:val="8"/>
        </w:numPr>
        <w:spacing w:line="288" w:lineRule="auto"/>
        <w:jc w:val="both"/>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sidRPr="009B076B">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Bartlett et al.: Oncolytic viruses as therapeutic cancer</w:t>
      </w:r>
    </w:p>
    <w:p w:rsidR="009B076B" w:rsidRPr="009B076B" w:rsidRDefault="005150F3" w:rsidP="009B076B">
      <w:pPr>
        <w:pStyle w:val="ListParagraph"/>
        <w:spacing w:after="0" w:line="288" w:lineRule="auto"/>
        <w:jc w:val="both"/>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sidRPr="009B076B">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Vaccines</w:t>
      </w:r>
      <w:r w:rsidR="009B076B" w:rsidRPr="009B076B">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Molecular Cancer 2013 12:103.</w:t>
      </w:r>
    </w:p>
    <w:p w:rsidR="00465BA4" w:rsidRDefault="009B076B" w:rsidP="009B076B">
      <w:pPr>
        <w:pStyle w:val="ListParagraph"/>
        <w:numPr>
          <w:ilvl w:val="0"/>
          <w:numId w:val="8"/>
        </w:numPr>
        <w:spacing w:after="0" w:line="288" w:lineRule="auto"/>
        <w:jc w:val="both"/>
        <w:rPr>
          <w:rFonts w:asciiTheme="minorBidi" w:hAnsiTheme="minorBidi"/>
          <w:i/>
          <w:iCs/>
          <w:color w:val="0D0D0D" w:themeColor="text1" w:themeTint="F2"/>
          <w:sz w:val="28"/>
          <w:szCs w:val="28"/>
          <w:lang w:bidi="ar-SY"/>
          <w14:textOutline w14:w="9525" w14:cap="rnd" w14:cmpd="sng" w14:algn="ctr">
            <w14:solidFill>
              <w14:srgbClr w14:val="000000"/>
            </w14:solidFill>
            <w14:prstDash w14:val="solid"/>
            <w14:bevel/>
          </w14:textOutline>
        </w:rPr>
      </w:pPr>
      <w:r w:rsidRPr="009B076B">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xml:space="preserve"> Indian J Med Res 136, October 2012, pp 571-584</w:t>
      </w:r>
      <w: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xml:space="preserve"> -</w:t>
      </w:r>
      <w:r w:rsidRPr="009B076B">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 xml:space="preserve"> </w:t>
      </w:r>
      <w:r w:rsidRPr="009B076B">
        <w:rPr>
          <w:rFonts w:asciiTheme="minorBidi" w:hAnsiTheme="minorBidi"/>
          <w:i/>
          <w:iCs/>
          <w:color w:val="0D0D0D" w:themeColor="text1" w:themeTint="F2"/>
          <w:sz w:val="28"/>
          <w:szCs w:val="28"/>
          <w:lang w:bidi="ar-SY"/>
          <w14:textOutline w14:w="9525" w14:cap="rnd" w14:cmpd="sng" w14:algn="ctr">
            <w14:solidFill>
              <w14:srgbClr w14:val="000000"/>
            </w14:solidFill>
            <w14:prstDash w14:val="solid"/>
            <w14:bevel/>
          </w14:textOutline>
        </w:rPr>
        <w:t xml:space="preserve">Oncolytic viruses &amp; their specific targeting to </w:t>
      </w:r>
      <w:r w:rsidR="00F96394" w:rsidRPr="009B076B">
        <w:rPr>
          <w:rFonts w:asciiTheme="minorBidi" w:hAnsiTheme="minorBidi"/>
          <w:i/>
          <w:iCs/>
          <w:color w:val="0D0D0D" w:themeColor="text1" w:themeTint="F2"/>
          <w:sz w:val="28"/>
          <w:szCs w:val="28"/>
          <w:lang w:bidi="ar-SY"/>
          <w14:textOutline w14:w="9525" w14:cap="rnd" w14:cmpd="sng" w14:algn="ctr">
            <w14:solidFill>
              <w14:srgbClr w14:val="000000"/>
            </w14:solidFill>
            <w14:prstDash w14:val="solid"/>
            <w14:bevel/>
          </w14:textOutline>
        </w:rPr>
        <w:t>tumor</w:t>
      </w:r>
      <w:r w:rsidRPr="009B076B">
        <w:rPr>
          <w:rFonts w:asciiTheme="minorBidi" w:hAnsiTheme="minorBidi"/>
          <w:i/>
          <w:iCs/>
          <w:color w:val="0D0D0D" w:themeColor="text1" w:themeTint="F2"/>
          <w:sz w:val="28"/>
          <w:szCs w:val="28"/>
          <w:lang w:bidi="ar-SY"/>
          <w14:textOutline w14:w="9525" w14:cap="rnd" w14:cmpd="sng" w14:algn="ctr">
            <w14:solidFill>
              <w14:srgbClr w14:val="000000"/>
            </w14:solidFill>
            <w14:prstDash w14:val="solid"/>
            <w14:bevel/>
          </w14:textOutline>
        </w:rPr>
        <w:t xml:space="preserve"> cells</w:t>
      </w:r>
    </w:p>
    <w:p w:rsidR="00ED30A5" w:rsidRPr="00ED30A5" w:rsidRDefault="00ED30A5" w:rsidP="00ED30A5">
      <w:pPr>
        <w:pStyle w:val="ListParagraph"/>
        <w:numPr>
          <w:ilvl w:val="0"/>
          <w:numId w:val="8"/>
        </w:numPr>
        <w:spacing w:after="0" w:line="288" w:lineRule="auto"/>
        <w:jc w:val="both"/>
        <w:rPr>
          <w:rFonts w:asciiTheme="minorBidi" w:hAnsiTheme="minorBidi"/>
          <w:i/>
          <w:iCs/>
          <w:color w:val="0D0D0D" w:themeColor="text1" w:themeTint="F2"/>
          <w:sz w:val="28"/>
          <w:szCs w:val="28"/>
          <w:lang w:bidi="ar-SY"/>
          <w14:textOutline w14:w="9525" w14:cap="rnd" w14:cmpd="sng" w14:algn="ctr">
            <w14:solidFill>
              <w14:srgbClr w14:val="000000"/>
            </w14:solidFill>
            <w14:prstDash w14:val="solid"/>
            <w14:bevel/>
          </w14:textOutline>
        </w:rPr>
      </w:pPr>
      <w:r w:rsidRPr="00793C4F">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http://jnci.oxfordjournals.org/</w:t>
      </w:r>
      <w:r w:rsidRPr="00ED30A5">
        <w:rPr>
          <w:rFonts w:asciiTheme="minorBidi" w:hAnsiTheme="minorBidi"/>
          <w:i/>
          <w:iCs/>
          <w:color w:val="0D0D0D" w:themeColor="text1" w:themeTint="F2"/>
          <w:sz w:val="28"/>
          <w:szCs w:val="28"/>
          <w:lang w:bidi="ar-SY"/>
          <w14:textOutline w14:w="9525" w14:cap="rnd" w14:cmpd="sng" w14:algn="ctr">
            <w14:solidFill>
              <w14:srgbClr w14:val="000000"/>
            </w14:solidFill>
            <w14:prstDash w14:val="solid"/>
            <w14:bevel/>
          </w14:textOutline>
        </w:rPr>
        <w:t xml:space="preserve"> http://jnci.oxfordjournals.org/content/98/5/298.full</w:t>
      </w:r>
    </w:p>
    <w:p w:rsidR="00ED30A5" w:rsidRPr="00793C4F" w:rsidRDefault="00ED30A5" w:rsidP="00ED30A5">
      <w:pPr>
        <w:pStyle w:val="ListParagraph"/>
        <w:numPr>
          <w:ilvl w:val="0"/>
          <w:numId w:val="8"/>
        </w:numPr>
        <w:spacing w:after="0" w:line="288" w:lineRule="auto"/>
        <w:jc w:val="both"/>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sidRPr="00793C4F">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t>http://www.globalchange.com/</w:t>
      </w:r>
    </w:p>
    <w:p w:rsidR="00ED30A5" w:rsidRPr="00793C4F" w:rsidRDefault="00ED30A5" w:rsidP="00793C4F">
      <w:pPr>
        <w:pStyle w:val="ListParagraph"/>
        <w:spacing w:after="0" w:line="288" w:lineRule="auto"/>
        <w:jc w:val="both"/>
        <w:rPr>
          <w:rFonts w:asciiTheme="minorBidi" w:hAnsiTheme="minorBidi"/>
          <w:i/>
          <w:iCs/>
          <w:color w:val="0D0D0D" w:themeColor="text1" w:themeTint="F2"/>
          <w:sz w:val="28"/>
          <w:szCs w:val="28"/>
          <w:lang w:bidi="ar-SY"/>
          <w14:textOutline w14:w="9525" w14:cap="rnd" w14:cmpd="sng" w14:algn="ctr">
            <w14:solidFill>
              <w14:srgbClr w14:val="000000"/>
            </w14:solidFill>
            <w14:prstDash w14:val="solid"/>
            <w14:bevel/>
          </w14:textOutline>
        </w:rPr>
      </w:pPr>
      <w:r w:rsidRPr="00ED30A5">
        <w:rPr>
          <w:rFonts w:asciiTheme="minorBidi" w:hAnsiTheme="minorBidi"/>
          <w:i/>
          <w:iCs/>
          <w:color w:val="0D0D0D" w:themeColor="text1" w:themeTint="F2"/>
          <w:sz w:val="28"/>
          <w:szCs w:val="28"/>
          <w:lang w:bidi="ar-SY"/>
          <w14:textOutline w14:w="9525" w14:cap="rnd" w14:cmpd="sng" w14:algn="ctr">
            <w14:solidFill>
              <w14:srgbClr w14:val="000000"/>
            </w14:solidFill>
            <w14:prstDash w14:val="solid"/>
            <w14:bevel/>
          </w14:textOutline>
        </w:rPr>
        <w:t>http://www.globalchange.com/oncolytic-viruses-cancer-cure-how-oncolytic-viruses-work.htm</w:t>
      </w:r>
    </w:p>
    <w:p w:rsidR="005150F3" w:rsidRDefault="00465BA4" w:rsidP="00ED30A5">
      <w:pPr>
        <w:rPr>
          <w:rFonts w:asciiTheme="minorBidi" w:hAnsiTheme="minorBidi"/>
          <w:color w:val="0D0D0D" w:themeColor="text1" w:themeTint="F2"/>
          <w:sz w:val="28"/>
          <w:szCs w:val="28"/>
          <w:lang w:bidi="ar-SY"/>
          <w14:textOutline w14:w="9525" w14:cap="rnd" w14:cmpd="sng" w14:algn="ctr">
            <w14:solidFill>
              <w14:srgbClr w14:val="000000"/>
            </w14:solidFill>
            <w14:prstDash w14:val="solid"/>
            <w14:bevel/>
          </w14:textOutline>
        </w:rPr>
      </w:pPr>
      <w:r>
        <w:rPr>
          <w:lang w:bidi="ar-SY"/>
        </w:rPr>
        <w:br w:type="page"/>
      </w:r>
    </w:p>
    <w:p w:rsidR="00465BA4" w:rsidRDefault="005150F3" w:rsidP="005150F3">
      <w:pPr>
        <w:pStyle w:val="Heading1"/>
        <w:bidi/>
        <w:jc w:val="center"/>
        <w:rPr>
          <w:rFonts w:ascii="Arial Unicode MS" w:eastAsia="Arial Unicode MS" w:hAnsi="Arial Unicode MS" w:cs="Arial Unicode M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pPr>
      <w:bookmarkStart w:id="10" w:name="_Toc408685924"/>
      <w:r w:rsidRPr="005150F3">
        <w:rPr>
          <w:rFonts w:ascii="Arial Unicode MS" w:eastAsia="Arial Unicode MS" w:hAnsi="Arial Unicode MS" w:cs="Arial Unicode MS" w:hint="c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lastRenderedPageBreak/>
        <w:t>الفهرس</w:t>
      </w:r>
      <w:bookmarkEnd w:id="10"/>
    </w:p>
    <w:p w:rsidR="00465BA4" w:rsidRDefault="00465BA4" w:rsidP="00465BA4">
      <w:pPr>
        <w:pStyle w:val="Heading1"/>
        <w:bidi/>
        <w:jc w:val="center"/>
        <w:rPr>
          <w:noProof/>
        </w:rPr>
      </w:pPr>
      <w:r>
        <w:rPr>
          <w:rFonts w:ascii="Arial Unicode MS" w:eastAsia="Arial Unicode MS" w:hAnsi="Arial Unicode MS" w:cs="Arial Unicode M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fldChar w:fldCharType="begin"/>
      </w:r>
      <w:r>
        <w:rPr>
          <w:rFonts w:ascii="Arial Unicode MS" w:eastAsia="Arial Unicode MS" w:hAnsi="Arial Unicode MS" w:cs="Arial Unicode M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instrText xml:space="preserve"> </w:instrText>
      </w:r>
      <w:r>
        <w:rPr>
          <w:rFonts w:ascii="Arial Unicode MS" w:eastAsia="Arial Unicode MS" w:hAnsi="Arial Unicode MS" w:cs="Arial Unicode MS" w:hint="cs"/>
          <w:color w:val="002060"/>
          <w:sz w:val="72"/>
          <w:szCs w:val="72"/>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instrText>TOC</w:instrText>
      </w:r>
      <w:r>
        <w:rPr>
          <w:rFonts w:ascii="Arial Unicode MS" w:eastAsia="Arial Unicode MS" w:hAnsi="Arial Unicode MS" w:cs="Arial Unicode MS" w:hint="c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instrText xml:space="preserve"> \</w:instrText>
      </w:r>
      <w:r>
        <w:rPr>
          <w:rFonts w:ascii="Arial Unicode MS" w:eastAsia="Arial Unicode MS" w:hAnsi="Arial Unicode MS" w:cs="Arial Unicode MS" w:hint="cs"/>
          <w:color w:val="002060"/>
          <w:sz w:val="72"/>
          <w:szCs w:val="72"/>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instrText>o "1-3" \u</w:instrText>
      </w:r>
      <w:r>
        <w:rPr>
          <w:rFonts w:ascii="Arial Unicode MS" w:eastAsia="Arial Unicode MS" w:hAnsi="Arial Unicode MS" w:cs="Arial Unicode M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instrText xml:space="preserve"> </w:instrText>
      </w:r>
      <w:r>
        <w:rPr>
          <w:rFonts w:ascii="Arial Unicode MS" w:eastAsia="Arial Unicode MS" w:hAnsi="Arial Unicode MS" w:cs="Arial Unicode M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fldChar w:fldCharType="separate"/>
      </w:r>
    </w:p>
    <w:p w:rsidR="00465BA4" w:rsidRDefault="00465BA4" w:rsidP="00465BA4">
      <w:pPr>
        <w:pStyle w:val="TOC1"/>
        <w:tabs>
          <w:tab w:val="right" w:pos="8297"/>
        </w:tabs>
        <w:bidi/>
        <w:rPr>
          <w:rFonts w:asciiTheme="minorHAnsi" w:eastAsiaTheme="minorEastAsia" w:hAnsiTheme="minorHAnsi" w:cstheme="minorBidi"/>
          <w:b w:val="0"/>
          <w:bCs w:val="0"/>
          <w:caps w:val="0"/>
          <w:noProof/>
          <w:sz w:val="22"/>
          <w:szCs w:val="22"/>
        </w:rPr>
      </w:pPr>
      <w:r w:rsidRPr="00AC53DC">
        <w:rPr>
          <w:rFonts w:ascii="Arial Unicode MS" w:eastAsia="Arial Unicode MS" w:hAnsi="Arial Unicode MS" w:cs="Arial Unicode MS" w:hint="eastAsia"/>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مخطط</w:t>
      </w:r>
      <w:r w:rsidRPr="00AC53DC">
        <w:rPr>
          <w:rFonts w:ascii="Arial Unicode MS" w:eastAsia="Arial Unicode MS" w:hAnsi="Arial Unicode MS" w:cs="Arial Unicode MS"/>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 xml:space="preserve"> </w:t>
      </w:r>
      <w:r w:rsidRPr="00AC53DC">
        <w:rPr>
          <w:rFonts w:ascii="Arial Unicode MS" w:eastAsia="Arial Unicode MS" w:hAnsi="Arial Unicode MS" w:cs="Arial Unicode MS" w:hint="eastAsia"/>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البحث</w:t>
      </w:r>
      <w:r>
        <w:rPr>
          <w:noProof/>
        </w:rPr>
        <w:tab/>
      </w:r>
      <w:r>
        <w:rPr>
          <w:noProof/>
        </w:rPr>
        <w:fldChar w:fldCharType="begin"/>
      </w:r>
      <w:r>
        <w:rPr>
          <w:noProof/>
        </w:rPr>
        <w:instrText xml:space="preserve"> PAGEREF _Toc408685915 \h </w:instrText>
      </w:r>
      <w:r>
        <w:rPr>
          <w:noProof/>
        </w:rPr>
      </w:r>
      <w:r>
        <w:rPr>
          <w:noProof/>
        </w:rPr>
        <w:fldChar w:fldCharType="separate"/>
      </w:r>
      <w:r w:rsidR="00D96F4F">
        <w:rPr>
          <w:noProof/>
          <w:rtl/>
        </w:rPr>
        <w:t>2</w:t>
      </w:r>
      <w:r>
        <w:rPr>
          <w:noProof/>
        </w:rPr>
        <w:fldChar w:fldCharType="end"/>
      </w:r>
    </w:p>
    <w:p w:rsidR="00465BA4" w:rsidRDefault="00465BA4" w:rsidP="00465BA4">
      <w:pPr>
        <w:pStyle w:val="TOC1"/>
        <w:tabs>
          <w:tab w:val="right" w:pos="8297"/>
        </w:tabs>
        <w:bidi/>
        <w:rPr>
          <w:rFonts w:asciiTheme="minorHAnsi" w:eastAsiaTheme="minorEastAsia" w:hAnsiTheme="minorHAnsi" w:cstheme="minorBidi"/>
          <w:b w:val="0"/>
          <w:bCs w:val="0"/>
          <w:caps w:val="0"/>
          <w:noProof/>
          <w:sz w:val="22"/>
          <w:szCs w:val="22"/>
        </w:rPr>
      </w:pPr>
      <w:r w:rsidRPr="00AC53DC">
        <w:rPr>
          <w:rFonts w:ascii="Arial Unicode MS" w:eastAsia="Arial Unicode MS" w:hAnsi="Arial Unicode MS" w:cs="Arial Unicode MS" w:hint="eastAsia"/>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أهداف</w:t>
      </w:r>
      <w:r w:rsidRPr="00AC53DC">
        <w:rPr>
          <w:rFonts w:ascii="Arial Unicode MS" w:eastAsia="Arial Unicode MS" w:hAnsi="Arial Unicode MS" w:cs="Arial Unicode MS"/>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 xml:space="preserve"> </w:t>
      </w:r>
      <w:r w:rsidRPr="00AC53DC">
        <w:rPr>
          <w:rFonts w:ascii="Arial Unicode MS" w:eastAsia="Arial Unicode MS" w:hAnsi="Arial Unicode MS" w:cs="Arial Unicode MS" w:hint="eastAsia"/>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البحث</w:t>
      </w:r>
      <w:r>
        <w:rPr>
          <w:noProof/>
        </w:rPr>
        <w:tab/>
      </w:r>
      <w:r>
        <w:rPr>
          <w:noProof/>
        </w:rPr>
        <w:fldChar w:fldCharType="begin"/>
      </w:r>
      <w:r>
        <w:rPr>
          <w:noProof/>
        </w:rPr>
        <w:instrText xml:space="preserve"> PAGEREF _Toc408685916 \h </w:instrText>
      </w:r>
      <w:r>
        <w:rPr>
          <w:noProof/>
        </w:rPr>
      </w:r>
      <w:r>
        <w:rPr>
          <w:noProof/>
        </w:rPr>
        <w:fldChar w:fldCharType="separate"/>
      </w:r>
      <w:r w:rsidR="00D96F4F">
        <w:rPr>
          <w:noProof/>
          <w:rtl/>
        </w:rPr>
        <w:t>3</w:t>
      </w:r>
      <w:r>
        <w:rPr>
          <w:noProof/>
        </w:rPr>
        <w:fldChar w:fldCharType="end"/>
      </w:r>
    </w:p>
    <w:p w:rsidR="00465BA4" w:rsidRDefault="00465BA4" w:rsidP="00465BA4">
      <w:pPr>
        <w:pStyle w:val="TOC1"/>
        <w:tabs>
          <w:tab w:val="right" w:pos="8297"/>
        </w:tabs>
        <w:bidi/>
        <w:rPr>
          <w:rFonts w:asciiTheme="minorHAnsi" w:eastAsiaTheme="minorEastAsia" w:hAnsiTheme="minorHAnsi" w:cstheme="minorBidi"/>
          <w:b w:val="0"/>
          <w:bCs w:val="0"/>
          <w:caps w:val="0"/>
          <w:noProof/>
          <w:sz w:val="22"/>
          <w:szCs w:val="22"/>
        </w:rPr>
      </w:pPr>
      <w:r w:rsidRPr="00AC53DC">
        <w:rPr>
          <w:rFonts w:ascii="Arial Unicode MS" w:eastAsia="Arial Unicode MS" w:hAnsi="Arial Unicode MS" w:cs="Arial Unicode MS" w:hint="eastAsia"/>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إشكالية</w:t>
      </w:r>
      <w:r w:rsidRPr="00AC53DC">
        <w:rPr>
          <w:rFonts w:ascii="Arial Unicode MS" w:eastAsia="Arial Unicode MS" w:hAnsi="Arial Unicode MS" w:cs="Arial Unicode MS"/>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 xml:space="preserve"> </w:t>
      </w:r>
      <w:r w:rsidRPr="00AC53DC">
        <w:rPr>
          <w:rFonts w:ascii="Arial Unicode MS" w:eastAsia="Arial Unicode MS" w:hAnsi="Arial Unicode MS" w:cs="Arial Unicode MS" w:hint="eastAsia"/>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البحث</w:t>
      </w:r>
      <w:r>
        <w:rPr>
          <w:noProof/>
        </w:rPr>
        <w:tab/>
      </w:r>
      <w:r>
        <w:rPr>
          <w:noProof/>
        </w:rPr>
        <w:fldChar w:fldCharType="begin"/>
      </w:r>
      <w:r>
        <w:rPr>
          <w:noProof/>
        </w:rPr>
        <w:instrText xml:space="preserve"> PAGEREF _Toc408685917 \h </w:instrText>
      </w:r>
      <w:r>
        <w:rPr>
          <w:noProof/>
        </w:rPr>
      </w:r>
      <w:r>
        <w:rPr>
          <w:noProof/>
        </w:rPr>
        <w:fldChar w:fldCharType="separate"/>
      </w:r>
      <w:r w:rsidR="00D96F4F">
        <w:rPr>
          <w:noProof/>
          <w:rtl/>
        </w:rPr>
        <w:t>3</w:t>
      </w:r>
      <w:r>
        <w:rPr>
          <w:noProof/>
        </w:rPr>
        <w:fldChar w:fldCharType="end"/>
      </w:r>
    </w:p>
    <w:p w:rsidR="00465BA4" w:rsidRDefault="00465BA4" w:rsidP="00465BA4">
      <w:pPr>
        <w:pStyle w:val="TOC1"/>
        <w:tabs>
          <w:tab w:val="right" w:pos="8297"/>
        </w:tabs>
        <w:bidi/>
        <w:rPr>
          <w:rFonts w:asciiTheme="minorHAnsi" w:eastAsiaTheme="minorEastAsia" w:hAnsiTheme="minorHAnsi" w:cstheme="minorBidi"/>
          <w:b w:val="0"/>
          <w:bCs w:val="0"/>
          <w:caps w:val="0"/>
          <w:noProof/>
          <w:sz w:val="22"/>
          <w:szCs w:val="22"/>
        </w:rPr>
      </w:pPr>
      <w:r w:rsidRPr="00AC53DC">
        <w:rPr>
          <w:rFonts w:ascii="Arial Unicode MS" w:eastAsia="Arial Unicode MS" w:hAnsi="Arial Unicode MS" w:cs="Arial Unicode MS" w:hint="eastAsia"/>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مقدمة</w:t>
      </w:r>
      <w:r>
        <w:rPr>
          <w:noProof/>
        </w:rPr>
        <w:tab/>
      </w:r>
      <w:r>
        <w:rPr>
          <w:noProof/>
        </w:rPr>
        <w:fldChar w:fldCharType="begin"/>
      </w:r>
      <w:r>
        <w:rPr>
          <w:noProof/>
        </w:rPr>
        <w:instrText xml:space="preserve"> PAGEREF _Toc408685918 \h </w:instrText>
      </w:r>
      <w:r>
        <w:rPr>
          <w:noProof/>
        </w:rPr>
      </w:r>
      <w:r>
        <w:rPr>
          <w:noProof/>
        </w:rPr>
        <w:fldChar w:fldCharType="separate"/>
      </w:r>
      <w:r w:rsidR="00D96F4F">
        <w:rPr>
          <w:noProof/>
          <w:rtl/>
        </w:rPr>
        <w:t>4</w:t>
      </w:r>
      <w:r>
        <w:rPr>
          <w:noProof/>
        </w:rPr>
        <w:fldChar w:fldCharType="end"/>
      </w:r>
    </w:p>
    <w:p w:rsidR="00465BA4" w:rsidRDefault="00465BA4" w:rsidP="00465BA4">
      <w:pPr>
        <w:pStyle w:val="TOC1"/>
        <w:tabs>
          <w:tab w:val="right" w:pos="8297"/>
        </w:tabs>
        <w:bidi/>
        <w:rPr>
          <w:rFonts w:asciiTheme="minorHAnsi" w:eastAsiaTheme="minorEastAsia" w:hAnsiTheme="minorHAnsi" w:cstheme="minorBidi"/>
          <w:b w:val="0"/>
          <w:bCs w:val="0"/>
          <w:caps w:val="0"/>
          <w:noProof/>
          <w:sz w:val="22"/>
          <w:szCs w:val="22"/>
        </w:rPr>
      </w:pPr>
      <w:r w:rsidRPr="00AC53DC">
        <w:rPr>
          <w:rFonts w:ascii="Arial Unicode MS" w:eastAsia="Arial Unicode MS" w:hAnsi="Arial Unicode MS" w:cs="Arial Unicode MS" w:hint="eastAsia"/>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الفصل</w:t>
      </w:r>
      <w:r w:rsidRPr="00AC53DC">
        <w:rPr>
          <w:rFonts w:ascii="Arial Unicode MS" w:eastAsia="Arial Unicode MS" w:hAnsi="Arial Unicode MS" w:cs="Arial Unicode MS"/>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 xml:space="preserve"> </w:t>
      </w:r>
      <w:r w:rsidRPr="00AC53DC">
        <w:rPr>
          <w:rFonts w:ascii="Arial Unicode MS" w:eastAsia="Arial Unicode MS" w:hAnsi="Arial Unicode MS" w:cs="Arial Unicode MS" w:hint="eastAsia"/>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الأول</w:t>
      </w:r>
      <w:r>
        <w:rPr>
          <w:noProof/>
        </w:rPr>
        <w:tab/>
      </w:r>
      <w:r>
        <w:rPr>
          <w:noProof/>
        </w:rPr>
        <w:fldChar w:fldCharType="begin"/>
      </w:r>
      <w:r>
        <w:rPr>
          <w:noProof/>
        </w:rPr>
        <w:instrText xml:space="preserve"> PAGEREF _Toc408685919 \h </w:instrText>
      </w:r>
      <w:r>
        <w:rPr>
          <w:noProof/>
        </w:rPr>
      </w:r>
      <w:r>
        <w:rPr>
          <w:noProof/>
        </w:rPr>
        <w:fldChar w:fldCharType="separate"/>
      </w:r>
      <w:r w:rsidR="00D96F4F">
        <w:rPr>
          <w:noProof/>
          <w:rtl/>
        </w:rPr>
        <w:t>6</w:t>
      </w:r>
      <w:r>
        <w:rPr>
          <w:noProof/>
        </w:rPr>
        <w:fldChar w:fldCharType="end"/>
      </w:r>
    </w:p>
    <w:p w:rsidR="00465BA4" w:rsidRDefault="00465BA4" w:rsidP="00465BA4">
      <w:pPr>
        <w:pStyle w:val="TOC1"/>
        <w:tabs>
          <w:tab w:val="right" w:pos="8297"/>
        </w:tabs>
        <w:bidi/>
        <w:rPr>
          <w:rFonts w:asciiTheme="minorHAnsi" w:eastAsiaTheme="minorEastAsia" w:hAnsiTheme="minorHAnsi" w:cstheme="minorBidi"/>
          <w:b w:val="0"/>
          <w:bCs w:val="0"/>
          <w:caps w:val="0"/>
          <w:noProof/>
          <w:sz w:val="22"/>
          <w:szCs w:val="22"/>
        </w:rPr>
      </w:pPr>
      <w:r w:rsidRPr="00AC53DC">
        <w:rPr>
          <w:rFonts w:ascii="Arial Unicode MS" w:eastAsia="Arial Unicode MS" w:hAnsi="Arial Unicode MS" w:cs="Arial Unicode MS" w:hint="eastAsia"/>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الفصل</w:t>
      </w:r>
      <w:r w:rsidRPr="00AC53DC">
        <w:rPr>
          <w:rFonts w:ascii="Arial Unicode MS" w:eastAsia="Arial Unicode MS" w:hAnsi="Arial Unicode MS" w:cs="Arial Unicode MS"/>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 xml:space="preserve"> </w:t>
      </w:r>
      <w:r w:rsidRPr="00AC53DC">
        <w:rPr>
          <w:rFonts w:ascii="Arial Unicode MS" w:eastAsia="Arial Unicode MS" w:hAnsi="Arial Unicode MS" w:cs="Arial Unicode MS" w:hint="eastAsia"/>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الثاني</w:t>
      </w:r>
      <w:r>
        <w:rPr>
          <w:noProof/>
        </w:rPr>
        <w:tab/>
      </w:r>
      <w:r>
        <w:rPr>
          <w:noProof/>
        </w:rPr>
        <w:fldChar w:fldCharType="begin"/>
      </w:r>
      <w:r>
        <w:rPr>
          <w:noProof/>
        </w:rPr>
        <w:instrText xml:space="preserve"> PAGEREF _Toc408685920 \h </w:instrText>
      </w:r>
      <w:r>
        <w:rPr>
          <w:noProof/>
        </w:rPr>
      </w:r>
      <w:r>
        <w:rPr>
          <w:noProof/>
        </w:rPr>
        <w:fldChar w:fldCharType="separate"/>
      </w:r>
      <w:r w:rsidR="00D96F4F">
        <w:rPr>
          <w:noProof/>
          <w:rtl/>
        </w:rPr>
        <w:t>10</w:t>
      </w:r>
      <w:r>
        <w:rPr>
          <w:noProof/>
        </w:rPr>
        <w:fldChar w:fldCharType="end"/>
      </w:r>
    </w:p>
    <w:p w:rsidR="00465BA4" w:rsidRDefault="00465BA4" w:rsidP="00465BA4">
      <w:pPr>
        <w:pStyle w:val="TOC1"/>
        <w:tabs>
          <w:tab w:val="right" w:pos="8297"/>
        </w:tabs>
        <w:bidi/>
        <w:rPr>
          <w:rFonts w:asciiTheme="minorHAnsi" w:eastAsiaTheme="minorEastAsia" w:hAnsiTheme="minorHAnsi" w:cstheme="minorBidi"/>
          <w:b w:val="0"/>
          <w:bCs w:val="0"/>
          <w:caps w:val="0"/>
          <w:noProof/>
          <w:sz w:val="22"/>
          <w:szCs w:val="22"/>
        </w:rPr>
      </w:pPr>
      <w:r w:rsidRPr="00AC53DC">
        <w:rPr>
          <w:rFonts w:ascii="Arial Unicode MS" w:eastAsia="Arial Unicode MS" w:hAnsi="Arial Unicode MS" w:cs="Arial Unicode MS" w:hint="eastAsia"/>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النتائج</w:t>
      </w:r>
      <w:r>
        <w:rPr>
          <w:noProof/>
        </w:rPr>
        <w:tab/>
      </w:r>
      <w:r>
        <w:rPr>
          <w:noProof/>
        </w:rPr>
        <w:fldChar w:fldCharType="begin"/>
      </w:r>
      <w:r>
        <w:rPr>
          <w:noProof/>
        </w:rPr>
        <w:instrText xml:space="preserve"> PAGEREF _Toc408685921 \h </w:instrText>
      </w:r>
      <w:r>
        <w:rPr>
          <w:noProof/>
        </w:rPr>
      </w:r>
      <w:r>
        <w:rPr>
          <w:noProof/>
        </w:rPr>
        <w:fldChar w:fldCharType="separate"/>
      </w:r>
      <w:r w:rsidR="00D96F4F">
        <w:rPr>
          <w:noProof/>
          <w:rtl/>
        </w:rPr>
        <w:t>13</w:t>
      </w:r>
      <w:r>
        <w:rPr>
          <w:noProof/>
        </w:rPr>
        <w:fldChar w:fldCharType="end"/>
      </w:r>
    </w:p>
    <w:p w:rsidR="00465BA4" w:rsidRDefault="00465BA4" w:rsidP="00465BA4">
      <w:pPr>
        <w:pStyle w:val="TOC1"/>
        <w:tabs>
          <w:tab w:val="right" w:pos="8297"/>
        </w:tabs>
        <w:bidi/>
        <w:rPr>
          <w:rFonts w:asciiTheme="minorHAnsi" w:eastAsiaTheme="minorEastAsia" w:hAnsiTheme="minorHAnsi" w:cstheme="minorBidi"/>
          <w:b w:val="0"/>
          <w:bCs w:val="0"/>
          <w:caps w:val="0"/>
          <w:noProof/>
          <w:sz w:val="22"/>
          <w:szCs w:val="22"/>
        </w:rPr>
      </w:pPr>
      <w:r w:rsidRPr="00AC53DC">
        <w:rPr>
          <w:rFonts w:ascii="Arial Unicode MS" w:eastAsia="Arial Unicode MS" w:hAnsi="Arial Unicode MS" w:cs="Arial Unicode MS" w:hint="eastAsia"/>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الخاتمة</w:t>
      </w:r>
      <w:r>
        <w:rPr>
          <w:noProof/>
        </w:rPr>
        <w:tab/>
      </w:r>
      <w:r>
        <w:rPr>
          <w:noProof/>
        </w:rPr>
        <w:fldChar w:fldCharType="begin"/>
      </w:r>
      <w:r>
        <w:rPr>
          <w:noProof/>
        </w:rPr>
        <w:instrText xml:space="preserve"> PAGEREF _Toc408685922 \h </w:instrText>
      </w:r>
      <w:r>
        <w:rPr>
          <w:noProof/>
        </w:rPr>
      </w:r>
      <w:r>
        <w:rPr>
          <w:noProof/>
        </w:rPr>
        <w:fldChar w:fldCharType="separate"/>
      </w:r>
      <w:r w:rsidR="00D96F4F">
        <w:rPr>
          <w:noProof/>
          <w:rtl/>
        </w:rPr>
        <w:t>14</w:t>
      </w:r>
      <w:r>
        <w:rPr>
          <w:noProof/>
        </w:rPr>
        <w:fldChar w:fldCharType="end"/>
      </w:r>
    </w:p>
    <w:p w:rsidR="00465BA4" w:rsidRDefault="00465BA4" w:rsidP="00465BA4">
      <w:pPr>
        <w:pStyle w:val="TOC1"/>
        <w:tabs>
          <w:tab w:val="right" w:pos="8297"/>
        </w:tabs>
        <w:bidi/>
        <w:rPr>
          <w:rFonts w:asciiTheme="minorHAnsi" w:eastAsiaTheme="minorEastAsia" w:hAnsiTheme="minorHAnsi" w:cstheme="minorBidi"/>
          <w:b w:val="0"/>
          <w:bCs w:val="0"/>
          <w:caps w:val="0"/>
          <w:noProof/>
          <w:sz w:val="22"/>
          <w:szCs w:val="22"/>
        </w:rPr>
      </w:pPr>
      <w:r w:rsidRPr="00AC53DC">
        <w:rPr>
          <w:rFonts w:ascii="Arial Unicode MS" w:eastAsia="Arial Unicode MS" w:hAnsi="Arial Unicode MS" w:cs="Arial Unicode MS" w:hint="eastAsia"/>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المراجع</w:t>
      </w:r>
      <w:r w:rsidRPr="00AC53DC">
        <w:rPr>
          <w:rFonts w:ascii="Arial Unicode MS" w:eastAsia="Arial Unicode MS" w:hAnsi="Arial Unicode MS" w:cs="Arial Unicode MS"/>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 xml:space="preserve"> </w:t>
      </w:r>
      <w:r w:rsidRPr="00AC53DC">
        <w:rPr>
          <w:rFonts w:ascii="Arial Unicode MS" w:eastAsia="Arial Unicode MS" w:hAnsi="Arial Unicode MS" w:cs="Arial Unicode MS" w:hint="eastAsia"/>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والمصادر</w:t>
      </w:r>
      <w:r>
        <w:rPr>
          <w:noProof/>
        </w:rPr>
        <w:tab/>
      </w:r>
      <w:r>
        <w:rPr>
          <w:noProof/>
        </w:rPr>
        <w:fldChar w:fldCharType="begin"/>
      </w:r>
      <w:r>
        <w:rPr>
          <w:noProof/>
        </w:rPr>
        <w:instrText xml:space="preserve"> PAGEREF _Toc408685923 \h </w:instrText>
      </w:r>
      <w:r>
        <w:rPr>
          <w:noProof/>
        </w:rPr>
      </w:r>
      <w:r>
        <w:rPr>
          <w:noProof/>
        </w:rPr>
        <w:fldChar w:fldCharType="separate"/>
      </w:r>
      <w:r w:rsidR="00D96F4F">
        <w:rPr>
          <w:noProof/>
          <w:rtl/>
        </w:rPr>
        <w:t>15</w:t>
      </w:r>
      <w:r>
        <w:rPr>
          <w:noProof/>
        </w:rPr>
        <w:fldChar w:fldCharType="end"/>
      </w:r>
    </w:p>
    <w:p w:rsidR="00465BA4" w:rsidRDefault="00465BA4" w:rsidP="00465BA4">
      <w:pPr>
        <w:pStyle w:val="TOC1"/>
        <w:tabs>
          <w:tab w:val="right" w:pos="8297"/>
        </w:tabs>
        <w:bidi/>
        <w:rPr>
          <w:rFonts w:asciiTheme="minorHAnsi" w:eastAsiaTheme="minorEastAsia" w:hAnsiTheme="minorHAnsi" w:cstheme="minorBidi"/>
          <w:b w:val="0"/>
          <w:bCs w:val="0"/>
          <w:caps w:val="0"/>
          <w:noProof/>
          <w:sz w:val="22"/>
          <w:szCs w:val="22"/>
        </w:rPr>
      </w:pPr>
      <w:r w:rsidRPr="00AC53DC">
        <w:rPr>
          <w:rFonts w:ascii="Arial Unicode MS" w:eastAsia="Arial Unicode MS" w:hAnsi="Arial Unicode MS" w:cs="Arial Unicode MS" w:hint="eastAsia"/>
          <w:noProof/>
          <w:color w:val="002060"/>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t>الفهرس</w:t>
      </w:r>
      <w:r>
        <w:rPr>
          <w:noProof/>
        </w:rPr>
        <w:tab/>
      </w:r>
      <w:r>
        <w:rPr>
          <w:noProof/>
        </w:rPr>
        <w:fldChar w:fldCharType="begin"/>
      </w:r>
      <w:r>
        <w:rPr>
          <w:noProof/>
        </w:rPr>
        <w:instrText xml:space="preserve"> PAGEREF _Toc408685924 \h </w:instrText>
      </w:r>
      <w:r>
        <w:rPr>
          <w:noProof/>
        </w:rPr>
      </w:r>
      <w:r>
        <w:rPr>
          <w:noProof/>
        </w:rPr>
        <w:fldChar w:fldCharType="separate"/>
      </w:r>
      <w:r w:rsidR="00D96F4F">
        <w:rPr>
          <w:noProof/>
          <w:rtl/>
        </w:rPr>
        <w:t>16</w:t>
      </w:r>
      <w:r>
        <w:rPr>
          <w:noProof/>
        </w:rPr>
        <w:fldChar w:fldCharType="end"/>
      </w:r>
    </w:p>
    <w:p w:rsidR="005150F3" w:rsidRPr="005150F3" w:rsidRDefault="00465BA4" w:rsidP="005150F3">
      <w:pPr>
        <w:pStyle w:val="Heading1"/>
        <w:bidi/>
        <w:jc w:val="center"/>
        <w:rPr>
          <w:rFonts w:ascii="Arial Unicode MS" w:eastAsia="Arial Unicode MS" w:hAnsi="Arial Unicode MS" w:cs="Arial Unicode M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pPr>
      <w:r>
        <w:rPr>
          <w:rFonts w:ascii="Arial Unicode MS" w:eastAsia="Arial Unicode MS" w:hAnsi="Arial Unicode MS" w:cs="Arial Unicode MS"/>
          <w:color w:val="002060"/>
          <w:sz w:val="72"/>
          <w:szCs w:val="72"/>
          <w:rtl/>
          <w:lang w:bidi="ar-SY"/>
          <w14:glow w14:rad="139700">
            <w14:schemeClr w14:val="accent5">
              <w14:alpha w14:val="60000"/>
              <w14:satMod w14:val="175000"/>
            </w14:schemeClr>
          </w14:glow>
          <w14:textOutline w14:w="9525" w14:cap="rnd" w14:cmpd="sng" w14:algn="ctr">
            <w14:solidFill>
              <w14:srgbClr w14:val="0070C0"/>
            </w14:solidFill>
            <w14:prstDash w14:val="solid"/>
            <w14:bevel/>
          </w14:textOutline>
        </w:rPr>
        <w:fldChar w:fldCharType="end"/>
      </w:r>
    </w:p>
    <w:sectPr w:rsidR="005150F3" w:rsidRPr="005150F3" w:rsidSect="009B076B">
      <w:pgSz w:w="11907" w:h="16839"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051" w:rsidRDefault="00E80051" w:rsidP="005150F3">
      <w:pPr>
        <w:spacing w:after="0" w:line="240" w:lineRule="auto"/>
      </w:pPr>
      <w:r>
        <w:separator/>
      </w:r>
    </w:p>
  </w:endnote>
  <w:endnote w:type="continuationSeparator" w:id="0">
    <w:p w:rsidR="00E80051" w:rsidRDefault="00E80051" w:rsidP="00515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051" w:rsidRDefault="00E80051" w:rsidP="005150F3">
      <w:pPr>
        <w:spacing w:after="0" w:line="240" w:lineRule="auto"/>
      </w:pPr>
      <w:r>
        <w:separator/>
      </w:r>
    </w:p>
  </w:footnote>
  <w:footnote w:type="continuationSeparator" w:id="0">
    <w:p w:rsidR="00E80051" w:rsidRDefault="00E80051" w:rsidP="005150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17F3B"/>
    <w:multiLevelType w:val="hybridMultilevel"/>
    <w:tmpl w:val="F9247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93218"/>
    <w:multiLevelType w:val="hybridMultilevel"/>
    <w:tmpl w:val="3444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1F2716"/>
    <w:multiLevelType w:val="hybridMultilevel"/>
    <w:tmpl w:val="654A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AE6967"/>
    <w:multiLevelType w:val="hybridMultilevel"/>
    <w:tmpl w:val="BE344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A75234"/>
    <w:multiLevelType w:val="hybridMultilevel"/>
    <w:tmpl w:val="53CABE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0C342B"/>
    <w:multiLevelType w:val="hybridMultilevel"/>
    <w:tmpl w:val="0162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752A24"/>
    <w:multiLevelType w:val="hybridMultilevel"/>
    <w:tmpl w:val="F4FC12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DC0824"/>
    <w:multiLevelType w:val="hybridMultilevel"/>
    <w:tmpl w:val="67DE4B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3"/>
  </w:num>
  <w:num w:numId="5">
    <w:abstractNumId w:val="7"/>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279"/>
    <w:rsid w:val="0000308B"/>
    <w:rsid w:val="00014056"/>
    <w:rsid w:val="0002521C"/>
    <w:rsid w:val="00031B92"/>
    <w:rsid w:val="00035694"/>
    <w:rsid w:val="000417A1"/>
    <w:rsid w:val="0004683C"/>
    <w:rsid w:val="000610CA"/>
    <w:rsid w:val="000B4E4E"/>
    <w:rsid w:val="000C26EA"/>
    <w:rsid w:val="00113213"/>
    <w:rsid w:val="001649EF"/>
    <w:rsid w:val="001704CA"/>
    <w:rsid w:val="001A6645"/>
    <w:rsid w:val="001D02E6"/>
    <w:rsid w:val="001E06C3"/>
    <w:rsid w:val="002103B5"/>
    <w:rsid w:val="00212F7B"/>
    <w:rsid w:val="00253FF7"/>
    <w:rsid w:val="00282EEA"/>
    <w:rsid w:val="00283156"/>
    <w:rsid w:val="002979C8"/>
    <w:rsid w:val="002A2CC2"/>
    <w:rsid w:val="002B3B1F"/>
    <w:rsid w:val="002B6D18"/>
    <w:rsid w:val="00323EAD"/>
    <w:rsid w:val="003370A6"/>
    <w:rsid w:val="003418E0"/>
    <w:rsid w:val="00346B05"/>
    <w:rsid w:val="00350A99"/>
    <w:rsid w:val="003653E9"/>
    <w:rsid w:val="0039405F"/>
    <w:rsid w:val="003B4156"/>
    <w:rsid w:val="003C3321"/>
    <w:rsid w:val="004173B0"/>
    <w:rsid w:val="00423C46"/>
    <w:rsid w:val="00465BA4"/>
    <w:rsid w:val="00482C34"/>
    <w:rsid w:val="00491279"/>
    <w:rsid w:val="004D2075"/>
    <w:rsid w:val="005150F3"/>
    <w:rsid w:val="00593C66"/>
    <w:rsid w:val="005A2C6D"/>
    <w:rsid w:val="005F27E1"/>
    <w:rsid w:val="005F64BA"/>
    <w:rsid w:val="005F6D7E"/>
    <w:rsid w:val="00603CE7"/>
    <w:rsid w:val="006219B2"/>
    <w:rsid w:val="00630CD9"/>
    <w:rsid w:val="00636C84"/>
    <w:rsid w:val="00663AB0"/>
    <w:rsid w:val="00670670"/>
    <w:rsid w:val="00680BC5"/>
    <w:rsid w:val="006845B3"/>
    <w:rsid w:val="006930C7"/>
    <w:rsid w:val="0069438E"/>
    <w:rsid w:val="006B746D"/>
    <w:rsid w:val="006D1F1B"/>
    <w:rsid w:val="00706846"/>
    <w:rsid w:val="00726A02"/>
    <w:rsid w:val="00727B46"/>
    <w:rsid w:val="007423A2"/>
    <w:rsid w:val="00761E5C"/>
    <w:rsid w:val="0078238B"/>
    <w:rsid w:val="007901B2"/>
    <w:rsid w:val="00793C4F"/>
    <w:rsid w:val="007C36C3"/>
    <w:rsid w:val="007D4689"/>
    <w:rsid w:val="007D4E56"/>
    <w:rsid w:val="00852F79"/>
    <w:rsid w:val="00891C47"/>
    <w:rsid w:val="00892765"/>
    <w:rsid w:val="00912C83"/>
    <w:rsid w:val="00914F02"/>
    <w:rsid w:val="00944718"/>
    <w:rsid w:val="00962755"/>
    <w:rsid w:val="009B076B"/>
    <w:rsid w:val="009D206B"/>
    <w:rsid w:val="009E2CB6"/>
    <w:rsid w:val="00A05A90"/>
    <w:rsid w:val="00A12094"/>
    <w:rsid w:val="00A12674"/>
    <w:rsid w:val="00A232D6"/>
    <w:rsid w:val="00A3380D"/>
    <w:rsid w:val="00A70ADC"/>
    <w:rsid w:val="00A728C6"/>
    <w:rsid w:val="00A75080"/>
    <w:rsid w:val="00AD19EC"/>
    <w:rsid w:val="00AE658E"/>
    <w:rsid w:val="00B6145A"/>
    <w:rsid w:val="00BA7B43"/>
    <w:rsid w:val="00BB753B"/>
    <w:rsid w:val="00BC020D"/>
    <w:rsid w:val="00C40498"/>
    <w:rsid w:val="00C461E9"/>
    <w:rsid w:val="00C47805"/>
    <w:rsid w:val="00C516A6"/>
    <w:rsid w:val="00C65C95"/>
    <w:rsid w:val="00C73F1A"/>
    <w:rsid w:val="00CA3BE9"/>
    <w:rsid w:val="00CA5A8C"/>
    <w:rsid w:val="00CA74CD"/>
    <w:rsid w:val="00CB1397"/>
    <w:rsid w:val="00CB3B03"/>
    <w:rsid w:val="00CB4143"/>
    <w:rsid w:val="00CD48EF"/>
    <w:rsid w:val="00CD5E78"/>
    <w:rsid w:val="00D23D29"/>
    <w:rsid w:val="00D72551"/>
    <w:rsid w:val="00D96F4F"/>
    <w:rsid w:val="00DB72F5"/>
    <w:rsid w:val="00DB786F"/>
    <w:rsid w:val="00DD5E84"/>
    <w:rsid w:val="00DF1B04"/>
    <w:rsid w:val="00E064E4"/>
    <w:rsid w:val="00E7647D"/>
    <w:rsid w:val="00E80051"/>
    <w:rsid w:val="00ED2059"/>
    <w:rsid w:val="00ED30A5"/>
    <w:rsid w:val="00EE5578"/>
    <w:rsid w:val="00F13257"/>
    <w:rsid w:val="00F557DD"/>
    <w:rsid w:val="00F55E10"/>
    <w:rsid w:val="00F57E9B"/>
    <w:rsid w:val="00F66858"/>
    <w:rsid w:val="00F66B7C"/>
    <w:rsid w:val="00F7078D"/>
    <w:rsid w:val="00F96394"/>
    <w:rsid w:val="00FA22EE"/>
    <w:rsid w:val="00FA6CEB"/>
    <w:rsid w:val="00FD16EA"/>
    <w:rsid w:val="00FD2F93"/>
    <w:rsid w:val="00FF3E15"/>
    <w:rsid w:val="00FF7D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A432BD-DB6F-4D1D-941E-A77540B5A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63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80D"/>
    <w:pPr>
      <w:ind w:left="720"/>
      <w:contextualSpacing/>
    </w:pPr>
  </w:style>
  <w:style w:type="paragraph" w:styleId="Title">
    <w:name w:val="Title"/>
    <w:basedOn w:val="Normal"/>
    <w:next w:val="Normal"/>
    <w:link w:val="TitleChar"/>
    <w:uiPriority w:val="10"/>
    <w:qFormat/>
    <w:rsid w:val="00F963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639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9639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150F3"/>
    <w:pPr>
      <w:tabs>
        <w:tab w:val="center" w:pos="4320"/>
        <w:tab w:val="right" w:pos="8640"/>
      </w:tabs>
      <w:spacing w:after="0" w:line="240" w:lineRule="auto"/>
    </w:pPr>
  </w:style>
  <w:style w:type="character" w:customStyle="1" w:styleId="HeaderChar">
    <w:name w:val="Header Char"/>
    <w:basedOn w:val="DefaultParagraphFont"/>
    <w:link w:val="Header"/>
    <w:uiPriority w:val="99"/>
    <w:rsid w:val="005150F3"/>
  </w:style>
  <w:style w:type="paragraph" w:styleId="Footer">
    <w:name w:val="footer"/>
    <w:basedOn w:val="Normal"/>
    <w:link w:val="FooterChar"/>
    <w:uiPriority w:val="99"/>
    <w:unhideWhenUsed/>
    <w:rsid w:val="005150F3"/>
    <w:pPr>
      <w:tabs>
        <w:tab w:val="center" w:pos="4320"/>
        <w:tab w:val="right" w:pos="8640"/>
      </w:tabs>
      <w:spacing w:after="0" w:line="240" w:lineRule="auto"/>
    </w:pPr>
  </w:style>
  <w:style w:type="character" w:customStyle="1" w:styleId="FooterChar">
    <w:name w:val="Footer Char"/>
    <w:basedOn w:val="DefaultParagraphFont"/>
    <w:link w:val="Footer"/>
    <w:uiPriority w:val="99"/>
    <w:rsid w:val="005150F3"/>
  </w:style>
  <w:style w:type="paragraph" w:styleId="TOC1">
    <w:name w:val="toc 1"/>
    <w:basedOn w:val="Normal"/>
    <w:next w:val="Normal"/>
    <w:autoRedefine/>
    <w:uiPriority w:val="39"/>
    <w:unhideWhenUsed/>
    <w:rsid w:val="00465BA4"/>
    <w:pPr>
      <w:spacing w:before="360" w:after="0"/>
    </w:pPr>
    <w:rPr>
      <w:rFonts w:ascii="Simplified Arabic" w:hAnsi="Simplified Arabic" w:cs="Times New Roman"/>
      <w:b/>
      <w:bCs/>
      <w:caps/>
      <w:sz w:val="24"/>
      <w:szCs w:val="28"/>
    </w:rPr>
  </w:style>
  <w:style w:type="paragraph" w:styleId="TOC2">
    <w:name w:val="toc 2"/>
    <w:basedOn w:val="Normal"/>
    <w:next w:val="Normal"/>
    <w:autoRedefine/>
    <w:uiPriority w:val="39"/>
    <w:unhideWhenUsed/>
    <w:rsid w:val="00465BA4"/>
    <w:pPr>
      <w:spacing w:before="240" w:after="0"/>
    </w:pPr>
    <w:rPr>
      <w:rFonts w:cs="Times New Roman"/>
      <w:b/>
      <w:bCs/>
      <w:sz w:val="20"/>
      <w:szCs w:val="24"/>
    </w:rPr>
  </w:style>
  <w:style w:type="paragraph" w:styleId="TOC3">
    <w:name w:val="toc 3"/>
    <w:basedOn w:val="Normal"/>
    <w:next w:val="Normal"/>
    <w:autoRedefine/>
    <w:uiPriority w:val="39"/>
    <w:unhideWhenUsed/>
    <w:rsid w:val="00465BA4"/>
    <w:pPr>
      <w:spacing w:after="0"/>
      <w:ind w:left="220"/>
    </w:pPr>
    <w:rPr>
      <w:rFonts w:cs="Times New Roman"/>
      <w:sz w:val="20"/>
      <w:szCs w:val="24"/>
    </w:rPr>
  </w:style>
  <w:style w:type="paragraph" w:styleId="TOC4">
    <w:name w:val="toc 4"/>
    <w:basedOn w:val="Normal"/>
    <w:next w:val="Normal"/>
    <w:autoRedefine/>
    <w:uiPriority w:val="39"/>
    <w:unhideWhenUsed/>
    <w:rsid w:val="00465BA4"/>
    <w:pPr>
      <w:spacing w:after="0"/>
      <w:ind w:left="440"/>
    </w:pPr>
    <w:rPr>
      <w:rFonts w:cs="Times New Roman"/>
      <w:sz w:val="20"/>
      <w:szCs w:val="24"/>
    </w:rPr>
  </w:style>
  <w:style w:type="paragraph" w:styleId="TOC5">
    <w:name w:val="toc 5"/>
    <w:basedOn w:val="Normal"/>
    <w:next w:val="Normal"/>
    <w:autoRedefine/>
    <w:uiPriority w:val="39"/>
    <w:unhideWhenUsed/>
    <w:rsid w:val="00465BA4"/>
    <w:pPr>
      <w:spacing w:after="0"/>
      <w:ind w:left="660"/>
    </w:pPr>
    <w:rPr>
      <w:rFonts w:cs="Times New Roman"/>
      <w:sz w:val="20"/>
      <w:szCs w:val="24"/>
    </w:rPr>
  </w:style>
  <w:style w:type="paragraph" w:styleId="TOC6">
    <w:name w:val="toc 6"/>
    <w:basedOn w:val="Normal"/>
    <w:next w:val="Normal"/>
    <w:autoRedefine/>
    <w:uiPriority w:val="39"/>
    <w:unhideWhenUsed/>
    <w:rsid w:val="00465BA4"/>
    <w:pPr>
      <w:spacing w:after="0"/>
      <w:ind w:left="880"/>
    </w:pPr>
    <w:rPr>
      <w:rFonts w:cs="Times New Roman"/>
      <w:sz w:val="20"/>
      <w:szCs w:val="24"/>
    </w:rPr>
  </w:style>
  <w:style w:type="paragraph" w:styleId="TOC7">
    <w:name w:val="toc 7"/>
    <w:basedOn w:val="Normal"/>
    <w:next w:val="Normal"/>
    <w:autoRedefine/>
    <w:uiPriority w:val="39"/>
    <w:unhideWhenUsed/>
    <w:rsid w:val="00465BA4"/>
    <w:pPr>
      <w:spacing w:after="0"/>
      <w:ind w:left="1100"/>
    </w:pPr>
    <w:rPr>
      <w:rFonts w:cs="Times New Roman"/>
      <w:sz w:val="20"/>
      <w:szCs w:val="24"/>
    </w:rPr>
  </w:style>
  <w:style w:type="paragraph" w:styleId="TOC8">
    <w:name w:val="toc 8"/>
    <w:basedOn w:val="Normal"/>
    <w:next w:val="Normal"/>
    <w:autoRedefine/>
    <w:uiPriority w:val="39"/>
    <w:unhideWhenUsed/>
    <w:rsid w:val="00465BA4"/>
    <w:pPr>
      <w:spacing w:after="0"/>
      <w:ind w:left="1320"/>
    </w:pPr>
    <w:rPr>
      <w:rFonts w:cs="Times New Roman"/>
      <w:sz w:val="20"/>
      <w:szCs w:val="24"/>
    </w:rPr>
  </w:style>
  <w:style w:type="paragraph" w:styleId="TOC9">
    <w:name w:val="toc 9"/>
    <w:basedOn w:val="Normal"/>
    <w:next w:val="Normal"/>
    <w:autoRedefine/>
    <w:uiPriority w:val="39"/>
    <w:unhideWhenUsed/>
    <w:rsid w:val="00465BA4"/>
    <w:pPr>
      <w:spacing w:after="0"/>
      <w:ind w:left="1540"/>
    </w:pPr>
    <w:rPr>
      <w:rFonts w:cs="Times New Roman"/>
      <w:sz w:val="20"/>
      <w:szCs w:val="24"/>
    </w:rPr>
  </w:style>
  <w:style w:type="paragraph" w:styleId="Caption">
    <w:name w:val="caption"/>
    <w:basedOn w:val="Normal"/>
    <w:next w:val="Normal"/>
    <w:uiPriority w:val="35"/>
    <w:unhideWhenUsed/>
    <w:qFormat/>
    <w:rsid w:val="00465BA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Data" Target="diagrams/data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1F5BBF-EA97-473B-B525-FE6386601F6E}"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6B54FE8C-BBC4-4132-B0FF-8DF8F9DB63D7}">
      <dgm:prSet phldrT="[Text]">
        <dgm:style>
          <a:lnRef idx="1">
            <a:schemeClr val="accent1"/>
          </a:lnRef>
          <a:fillRef idx="3">
            <a:schemeClr val="accent1"/>
          </a:fillRef>
          <a:effectRef idx="2">
            <a:schemeClr val="accent1"/>
          </a:effectRef>
          <a:fontRef idx="minor">
            <a:schemeClr val="lt1"/>
          </a:fontRef>
        </dgm:style>
      </dgm:prSet>
      <dgm:spPr/>
      <dgm:t>
        <a:bodyPr/>
        <a:lstStyle/>
        <a:p>
          <a:pPr algn="ctr" rtl="1"/>
          <a:r>
            <a:rPr lang="ar-SY">
              <a:ln>
                <a:solidFill>
                  <a:srgbClr val="002060"/>
                </a:solidFill>
              </a:ln>
              <a:solidFill>
                <a:sysClr val="windowText" lastClr="000000"/>
              </a:solidFill>
              <a:effectLst>
                <a:glow rad="139700">
                  <a:schemeClr val="accent1">
                    <a:satMod val="175000"/>
                    <a:alpha val="40000"/>
                  </a:schemeClr>
                </a:glow>
              </a:effectLst>
              <a:latin typeface="Arial Unicode MS" panose="020B0604020202020204" pitchFamily="34" charset="-128"/>
              <a:ea typeface="Arial Unicode MS" panose="020B0604020202020204" pitchFamily="34" charset="-128"/>
              <a:cs typeface="Arial Unicode MS" panose="020B0604020202020204" pitchFamily="34" charset="-128"/>
            </a:rPr>
            <a:t>الهدف من البحث و الإشكالية</a:t>
          </a:r>
          <a:endParaRPr lang="en-US">
            <a:ln>
              <a:solidFill>
                <a:srgbClr val="002060"/>
              </a:solidFill>
            </a:ln>
            <a:solidFill>
              <a:sysClr val="windowText" lastClr="000000"/>
            </a:solidFill>
            <a:effectLst>
              <a:glow rad="139700">
                <a:schemeClr val="accent1">
                  <a:satMod val="175000"/>
                  <a:alpha val="40000"/>
                </a:schemeClr>
              </a:glow>
            </a:effectLst>
            <a:latin typeface="Arial Unicode MS" panose="020B0604020202020204" pitchFamily="34" charset="-128"/>
            <a:ea typeface="Arial Unicode MS" panose="020B0604020202020204" pitchFamily="34" charset="-128"/>
            <a:cs typeface="Arial Unicode MS" panose="020B0604020202020204" pitchFamily="34" charset="-128"/>
          </a:endParaRPr>
        </a:p>
      </dgm:t>
    </dgm:pt>
    <dgm:pt modelId="{9E9D5AAA-98BF-4317-8754-EDA082BA5E4D}" type="parTrans" cxnId="{7FEEC1DA-3543-4471-9148-06DD0965CAF8}">
      <dgm:prSet/>
      <dgm:spPr/>
      <dgm:t>
        <a:bodyPr/>
        <a:lstStyle/>
        <a:p>
          <a:endParaRPr lang="en-US"/>
        </a:p>
      </dgm:t>
    </dgm:pt>
    <dgm:pt modelId="{80918758-47B6-4C04-9800-03D980C76EFF}" type="sibTrans" cxnId="{7FEEC1DA-3543-4471-9148-06DD0965CAF8}">
      <dgm:prSet/>
      <dgm:spPr/>
      <dgm:t>
        <a:bodyPr/>
        <a:lstStyle/>
        <a:p>
          <a:endParaRPr lang="en-US"/>
        </a:p>
      </dgm:t>
    </dgm:pt>
    <dgm:pt modelId="{5B158EDF-5552-4E25-8DAA-4E4938327239}">
      <dgm:prSet phldrT="[Text]">
        <dgm:style>
          <a:lnRef idx="1">
            <a:schemeClr val="accent2"/>
          </a:lnRef>
          <a:fillRef idx="3">
            <a:schemeClr val="accent2"/>
          </a:fillRef>
          <a:effectRef idx="2">
            <a:schemeClr val="accent2"/>
          </a:effectRef>
          <a:fontRef idx="minor">
            <a:schemeClr val="lt1"/>
          </a:fontRef>
        </dgm:style>
      </dgm:prSet>
      <dgm:spPr/>
      <dgm:t>
        <a:bodyPr/>
        <a:lstStyle/>
        <a:p>
          <a:pPr algn="ctr"/>
          <a:r>
            <a:rPr lang="ar-SY">
              <a:ln>
                <a:solidFill>
                  <a:srgbClr val="002060"/>
                </a:solidFill>
              </a:ln>
              <a:solidFill>
                <a:sysClr val="windowText" lastClr="000000"/>
              </a:solidFill>
              <a:effectLst/>
              <a:latin typeface="Arial Unicode MS" panose="020B0604020202020204" pitchFamily="34" charset="-128"/>
              <a:ea typeface="Arial Unicode MS" panose="020B0604020202020204" pitchFamily="34" charset="-128"/>
              <a:cs typeface="Arial Unicode MS" panose="020B0604020202020204" pitchFamily="34" charset="-128"/>
            </a:rPr>
            <a:t>مقدمة</a:t>
          </a:r>
          <a:endParaRPr lang="en-US">
            <a:ln>
              <a:solidFill>
                <a:srgbClr val="002060"/>
              </a:solidFill>
            </a:ln>
            <a:solidFill>
              <a:sysClr val="windowText" lastClr="000000"/>
            </a:solidFill>
            <a:effectLst/>
            <a:latin typeface="Arial Unicode MS" panose="020B0604020202020204" pitchFamily="34" charset="-128"/>
            <a:ea typeface="Arial Unicode MS" panose="020B0604020202020204" pitchFamily="34" charset="-128"/>
            <a:cs typeface="Arial Unicode MS" panose="020B0604020202020204" pitchFamily="34" charset="-128"/>
          </a:endParaRPr>
        </a:p>
      </dgm:t>
    </dgm:pt>
    <dgm:pt modelId="{8DA4D3E3-0F5C-4F28-9DCD-1C09A6704DC2}" type="parTrans" cxnId="{FEE18829-8A87-4165-B467-EAC7709CA91B}">
      <dgm:prSet/>
      <dgm:spPr/>
      <dgm:t>
        <a:bodyPr/>
        <a:lstStyle/>
        <a:p>
          <a:endParaRPr lang="en-US"/>
        </a:p>
      </dgm:t>
    </dgm:pt>
    <dgm:pt modelId="{E7F9D8A6-B1FF-46F9-9560-E2D78D4B6392}" type="sibTrans" cxnId="{FEE18829-8A87-4165-B467-EAC7709CA91B}">
      <dgm:prSet/>
      <dgm:spPr/>
      <dgm:t>
        <a:bodyPr/>
        <a:lstStyle/>
        <a:p>
          <a:endParaRPr lang="en-US"/>
        </a:p>
      </dgm:t>
    </dgm:pt>
    <dgm:pt modelId="{90FB3EB7-216E-4760-8098-870C9642C95A}">
      <dgm:prSet phldrT="[Text]">
        <dgm:style>
          <a:lnRef idx="1">
            <a:schemeClr val="accent1"/>
          </a:lnRef>
          <a:fillRef idx="3">
            <a:schemeClr val="accent1"/>
          </a:fillRef>
          <a:effectRef idx="2">
            <a:schemeClr val="accent1"/>
          </a:effectRef>
          <a:fontRef idx="minor">
            <a:schemeClr val="lt1"/>
          </a:fontRef>
        </dgm:style>
      </dgm:prSet>
      <dgm:spPr/>
      <dgm:t>
        <a:bodyPr/>
        <a:lstStyle/>
        <a:p>
          <a:pPr algn="ctr"/>
          <a:r>
            <a:rPr lang="ar-SY">
              <a:ln>
                <a:solidFill>
                  <a:srgbClr val="002060"/>
                </a:solidFill>
              </a:ln>
              <a:solidFill>
                <a:sysClr val="windowText" lastClr="000000"/>
              </a:solidFill>
              <a:effectLst/>
              <a:latin typeface="Arial Unicode MS" panose="020B0604020202020204" pitchFamily="34" charset="-128"/>
              <a:ea typeface="Arial Unicode MS" panose="020B0604020202020204" pitchFamily="34" charset="-128"/>
              <a:cs typeface="Arial Unicode MS" panose="020B0604020202020204" pitchFamily="34" charset="-128"/>
            </a:rPr>
            <a:t>الفصل الأول</a:t>
          </a:r>
          <a:endParaRPr lang="en-US">
            <a:ln>
              <a:solidFill>
                <a:srgbClr val="002060"/>
              </a:solidFill>
            </a:ln>
            <a:solidFill>
              <a:sysClr val="windowText" lastClr="000000"/>
            </a:solidFill>
            <a:effectLst/>
            <a:latin typeface="Arial Unicode MS" panose="020B0604020202020204" pitchFamily="34" charset="-128"/>
            <a:ea typeface="Arial Unicode MS" panose="020B0604020202020204" pitchFamily="34" charset="-128"/>
            <a:cs typeface="Arial Unicode MS" panose="020B0604020202020204" pitchFamily="34" charset="-128"/>
          </a:endParaRPr>
        </a:p>
      </dgm:t>
    </dgm:pt>
    <dgm:pt modelId="{BEF7EFF6-E259-466A-AA47-7214B594E71F}" type="parTrans" cxnId="{0692C202-98B4-4966-AEB5-3795BE904F6C}">
      <dgm:prSet/>
      <dgm:spPr/>
      <dgm:t>
        <a:bodyPr/>
        <a:lstStyle/>
        <a:p>
          <a:endParaRPr lang="en-US"/>
        </a:p>
      </dgm:t>
    </dgm:pt>
    <dgm:pt modelId="{E3045D14-526F-4B87-B0F0-528FD423C94E}" type="sibTrans" cxnId="{0692C202-98B4-4966-AEB5-3795BE904F6C}">
      <dgm:prSet/>
      <dgm:spPr/>
      <dgm:t>
        <a:bodyPr/>
        <a:lstStyle/>
        <a:p>
          <a:endParaRPr lang="en-US"/>
        </a:p>
      </dgm:t>
    </dgm:pt>
    <dgm:pt modelId="{78ECE25B-C3DB-405F-B816-03E94E5246BE}">
      <dgm:prSet phldrT="[Text]">
        <dgm:style>
          <a:lnRef idx="1">
            <a:schemeClr val="accent2"/>
          </a:lnRef>
          <a:fillRef idx="3">
            <a:schemeClr val="accent2"/>
          </a:fillRef>
          <a:effectRef idx="2">
            <a:schemeClr val="accent2"/>
          </a:effectRef>
          <a:fontRef idx="minor">
            <a:schemeClr val="lt1"/>
          </a:fontRef>
        </dgm:style>
      </dgm:prSet>
      <dgm:spPr/>
      <dgm:t>
        <a:bodyPr/>
        <a:lstStyle/>
        <a:p>
          <a:pPr algn="ctr"/>
          <a:r>
            <a:rPr lang="ar-SY">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rPr>
            <a:t>الفصل الثاني</a:t>
          </a:r>
          <a:endParaRPr lang="en-US">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endParaRPr>
        </a:p>
      </dgm:t>
    </dgm:pt>
    <dgm:pt modelId="{4081EF50-EC16-4140-8A70-CFCDF42869B7}" type="parTrans" cxnId="{3E0333B2-72DB-46D8-9554-5C7F28FCADF4}">
      <dgm:prSet/>
      <dgm:spPr/>
      <dgm:t>
        <a:bodyPr/>
        <a:lstStyle/>
        <a:p>
          <a:endParaRPr lang="en-US"/>
        </a:p>
      </dgm:t>
    </dgm:pt>
    <dgm:pt modelId="{1842C5A4-7E37-48F9-87F1-A57E16DD1CF7}" type="sibTrans" cxnId="{3E0333B2-72DB-46D8-9554-5C7F28FCADF4}">
      <dgm:prSet/>
      <dgm:spPr/>
      <dgm:t>
        <a:bodyPr/>
        <a:lstStyle/>
        <a:p>
          <a:endParaRPr lang="en-US"/>
        </a:p>
      </dgm:t>
    </dgm:pt>
    <dgm:pt modelId="{C9BA103A-7D8B-42FE-B1B3-B9D808FE7B22}">
      <dgm:prSet phldrT="[Text]">
        <dgm:style>
          <a:lnRef idx="1">
            <a:schemeClr val="accent1"/>
          </a:lnRef>
          <a:fillRef idx="3">
            <a:schemeClr val="accent1"/>
          </a:fillRef>
          <a:effectRef idx="2">
            <a:schemeClr val="accent1"/>
          </a:effectRef>
          <a:fontRef idx="minor">
            <a:schemeClr val="lt1"/>
          </a:fontRef>
        </dgm:style>
      </dgm:prSet>
      <dgm:spPr/>
      <dgm:t>
        <a:bodyPr/>
        <a:lstStyle/>
        <a:p>
          <a:pPr algn="ctr"/>
          <a:r>
            <a:rPr lang="ar-SY">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rPr>
            <a:t>النتائج</a:t>
          </a:r>
          <a:endParaRPr lang="en-US">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endParaRPr>
        </a:p>
      </dgm:t>
    </dgm:pt>
    <dgm:pt modelId="{C0115094-B50C-4384-8094-81C0492D111B}" type="parTrans" cxnId="{5E4F96FB-284A-4B44-80BD-761142BDE27A}">
      <dgm:prSet/>
      <dgm:spPr/>
      <dgm:t>
        <a:bodyPr/>
        <a:lstStyle/>
        <a:p>
          <a:endParaRPr lang="en-US"/>
        </a:p>
      </dgm:t>
    </dgm:pt>
    <dgm:pt modelId="{A425ED12-C158-4ADC-BF40-012F8927FF7A}" type="sibTrans" cxnId="{5E4F96FB-284A-4B44-80BD-761142BDE27A}">
      <dgm:prSet/>
      <dgm:spPr/>
      <dgm:t>
        <a:bodyPr/>
        <a:lstStyle/>
        <a:p>
          <a:endParaRPr lang="en-US"/>
        </a:p>
      </dgm:t>
    </dgm:pt>
    <dgm:pt modelId="{659A8999-AF8A-46EF-B556-DDF047C9566D}">
      <dgm:prSet phldrT="[Text]">
        <dgm:style>
          <a:lnRef idx="1">
            <a:schemeClr val="accent2"/>
          </a:lnRef>
          <a:fillRef idx="3">
            <a:schemeClr val="accent2"/>
          </a:fillRef>
          <a:effectRef idx="2">
            <a:schemeClr val="accent2"/>
          </a:effectRef>
          <a:fontRef idx="minor">
            <a:schemeClr val="lt1"/>
          </a:fontRef>
        </dgm:style>
      </dgm:prSet>
      <dgm:spPr/>
      <dgm:t>
        <a:bodyPr/>
        <a:lstStyle/>
        <a:p>
          <a:pPr algn="ctr"/>
          <a:r>
            <a:rPr lang="ar-SY">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rPr>
            <a:t>الخاتمة</a:t>
          </a:r>
          <a:endParaRPr lang="en-US">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endParaRPr>
        </a:p>
      </dgm:t>
    </dgm:pt>
    <dgm:pt modelId="{F95D7FC2-433C-40C1-8B2B-A2DD325D052E}" type="parTrans" cxnId="{96490269-4FF0-4D89-B22B-ECA088FD4A00}">
      <dgm:prSet/>
      <dgm:spPr/>
      <dgm:t>
        <a:bodyPr/>
        <a:lstStyle/>
        <a:p>
          <a:endParaRPr lang="en-US"/>
        </a:p>
      </dgm:t>
    </dgm:pt>
    <dgm:pt modelId="{86043031-28C0-424F-87C1-92CF9709755D}" type="sibTrans" cxnId="{96490269-4FF0-4D89-B22B-ECA088FD4A00}">
      <dgm:prSet/>
      <dgm:spPr/>
      <dgm:t>
        <a:bodyPr/>
        <a:lstStyle/>
        <a:p>
          <a:endParaRPr lang="en-US"/>
        </a:p>
      </dgm:t>
    </dgm:pt>
    <dgm:pt modelId="{7DAA629C-5AB7-44A4-B4FC-623B3B3BF3C0}">
      <dgm:prSet phldrT="[Text]">
        <dgm:style>
          <a:lnRef idx="1">
            <a:schemeClr val="accent1"/>
          </a:lnRef>
          <a:fillRef idx="3">
            <a:schemeClr val="accent1"/>
          </a:fillRef>
          <a:effectRef idx="2">
            <a:schemeClr val="accent1"/>
          </a:effectRef>
          <a:fontRef idx="minor">
            <a:schemeClr val="lt1"/>
          </a:fontRef>
        </dgm:style>
      </dgm:prSet>
      <dgm:spPr/>
      <dgm:t>
        <a:bodyPr/>
        <a:lstStyle/>
        <a:p>
          <a:pPr algn="ctr"/>
          <a:r>
            <a:rPr lang="ar-SY">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rPr>
            <a:t>المراجع</a:t>
          </a:r>
          <a:endParaRPr lang="en-US">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endParaRPr>
        </a:p>
      </dgm:t>
    </dgm:pt>
    <dgm:pt modelId="{BB3A05D8-7860-40E3-8D47-C86B61DE0662}" type="parTrans" cxnId="{E35072C7-B9CF-456C-87E6-1BC5EBF8BEB9}">
      <dgm:prSet/>
      <dgm:spPr/>
      <dgm:t>
        <a:bodyPr/>
        <a:lstStyle/>
        <a:p>
          <a:endParaRPr lang="en-US"/>
        </a:p>
      </dgm:t>
    </dgm:pt>
    <dgm:pt modelId="{CF099CCF-2BFB-452F-85DE-B64A597D7E31}" type="sibTrans" cxnId="{E35072C7-B9CF-456C-87E6-1BC5EBF8BEB9}">
      <dgm:prSet/>
      <dgm:spPr/>
      <dgm:t>
        <a:bodyPr/>
        <a:lstStyle/>
        <a:p>
          <a:endParaRPr lang="en-US"/>
        </a:p>
      </dgm:t>
    </dgm:pt>
    <dgm:pt modelId="{7091FFA3-18C2-4ECA-A022-03C9153D0ED7}">
      <dgm:prSet phldrT="[Text]">
        <dgm:style>
          <a:lnRef idx="1">
            <a:schemeClr val="accent2"/>
          </a:lnRef>
          <a:fillRef idx="3">
            <a:schemeClr val="accent2"/>
          </a:fillRef>
          <a:effectRef idx="2">
            <a:schemeClr val="accent2"/>
          </a:effectRef>
          <a:fontRef idx="minor">
            <a:schemeClr val="lt1"/>
          </a:fontRef>
        </dgm:style>
      </dgm:prSet>
      <dgm:spPr/>
      <dgm:t>
        <a:bodyPr/>
        <a:lstStyle/>
        <a:p>
          <a:pPr algn="ctr"/>
          <a:r>
            <a:rPr lang="ar-SY">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rPr>
            <a:t>الفهرس</a:t>
          </a:r>
          <a:endParaRPr lang="en-US">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endParaRPr>
        </a:p>
      </dgm:t>
    </dgm:pt>
    <dgm:pt modelId="{ADC10005-CF92-4536-B4E1-58A1D7C610A8}" type="parTrans" cxnId="{F9CC2742-F553-4174-A9B3-662A2510D445}">
      <dgm:prSet/>
      <dgm:spPr/>
      <dgm:t>
        <a:bodyPr/>
        <a:lstStyle/>
        <a:p>
          <a:endParaRPr lang="en-US"/>
        </a:p>
      </dgm:t>
    </dgm:pt>
    <dgm:pt modelId="{CCBED2F9-E15C-4F42-BBBB-B5127B9E1EA2}" type="sibTrans" cxnId="{F9CC2742-F553-4174-A9B3-662A2510D445}">
      <dgm:prSet/>
      <dgm:spPr/>
      <dgm:t>
        <a:bodyPr/>
        <a:lstStyle/>
        <a:p>
          <a:endParaRPr lang="en-US"/>
        </a:p>
      </dgm:t>
    </dgm:pt>
    <dgm:pt modelId="{A77F8041-3A08-43F2-B8E0-816EB51F4EF9}" type="pres">
      <dgm:prSet presAssocID="{6C1F5BBF-EA97-473B-B525-FE6386601F6E}" presName="linear" presStyleCnt="0">
        <dgm:presLayoutVars>
          <dgm:animLvl val="lvl"/>
          <dgm:resizeHandles val="exact"/>
        </dgm:presLayoutVars>
      </dgm:prSet>
      <dgm:spPr/>
      <dgm:t>
        <a:bodyPr/>
        <a:lstStyle/>
        <a:p>
          <a:endParaRPr lang="en-US"/>
        </a:p>
      </dgm:t>
    </dgm:pt>
    <dgm:pt modelId="{FEDB3628-8960-4D16-B6B8-843354836D2D}" type="pres">
      <dgm:prSet presAssocID="{6B54FE8C-BBC4-4132-B0FF-8DF8F9DB63D7}" presName="parentText" presStyleLbl="node1" presStyleIdx="0" presStyleCnt="8">
        <dgm:presLayoutVars>
          <dgm:chMax val="0"/>
          <dgm:bulletEnabled val="1"/>
        </dgm:presLayoutVars>
      </dgm:prSet>
      <dgm:spPr/>
      <dgm:t>
        <a:bodyPr/>
        <a:lstStyle/>
        <a:p>
          <a:endParaRPr lang="en-US"/>
        </a:p>
      </dgm:t>
    </dgm:pt>
    <dgm:pt modelId="{D2EE6FB2-59ED-4C18-BFA5-23185E6FB6CE}" type="pres">
      <dgm:prSet presAssocID="{80918758-47B6-4C04-9800-03D980C76EFF}" presName="spacer" presStyleCnt="0"/>
      <dgm:spPr/>
    </dgm:pt>
    <dgm:pt modelId="{E9614EAD-8DC0-4CCC-8892-3BE27BBFB509}" type="pres">
      <dgm:prSet presAssocID="{5B158EDF-5552-4E25-8DAA-4E4938327239}" presName="parentText" presStyleLbl="node1" presStyleIdx="1" presStyleCnt="8">
        <dgm:presLayoutVars>
          <dgm:chMax val="0"/>
          <dgm:bulletEnabled val="1"/>
        </dgm:presLayoutVars>
      </dgm:prSet>
      <dgm:spPr/>
      <dgm:t>
        <a:bodyPr/>
        <a:lstStyle/>
        <a:p>
          <a:endParaRPr lang="en-US"/>
        </a:p>
      </dgm:t>
    </dgm:pt>
    <dgm:pt modelId="{4DCF087B-8F91-4473-91CD-9216D998202C}" type="pres">
      <dgm:prSet presAssocID="{E7F9D8A6-B1FF-46F9-9560-E2D78D4B6392}" presName="spacer" presStyleCnt="0"/>
      <dgm:spPr/>
    </dgm:pt>
    <dgm:pt modelId="{8FAC8ACD-5DCE-4F2F-AED9-48CF46F759A8}" type="pres">
      <dgm:prSet presAssocID="{90FB3EB7-216E-4760-8098-870C9642C95A}" presName="parentText" presStyleLbl="node1" presStyleIdx="2" presStyleCnt="8">
        <dgm:presLayoutVars>
          <dgm:chMax val="0"/>
          <dgm:bulletEnabled val="1"/>
        </dgm:presLayoutVars>
      </dgm:prSet>
      <dgm:spPr/>
      <dgm:t>
        <a:bodyPr/>
        <a:lstStyle/>
        <a:p>
          <a:endParaRPr lang="en-US"/>
        </a:p>
      </dgm:t>
    </dgm:pt>
    <dgm:pt modelId="{3B3382D1-5387-43B5-9156-C2DBC4D3597E}" type="pres">
      <dgm:prSet presAssocID="{E3045D14-526F-4B87-B0F0-528FD423C94E}" presName="spacer" presStyleCnt="0"/>
      <dgm:spPr/>
    </dgm:pt>
    <dgm:pt modelId="{5ACAB3A7-8403-4EC8-A14F-DC7E90AE444E}" type="pres">
      <dgm:prSet presAssocID="{78ECE25B-C3DB-405F-B816-03E94E5246BE}" presName="parentText" presStyleLbl="node1" presStyleIdx="3" presStyleCnt="8">
        <dgm:presLayoutVars>
          <dgm:chMax val="0"/>
          <dgm:bulletEnabled val="1"/>
        </dgm:presLayoutVars>
      </dgm:prSet>
      <dgm:spPr/>
      <dgm:t>
        <a:bodyPr/>
        <a:lstStyle/>
        <a:p>
          <a:endParaRPr lang="en-US"/>
        </a:p>
      </dgm:t>
    </dgm:pt>
    <dgm:pt modelId="{A172FE14-8DE2-42F1-9613-9DAE60BA14AD}" type="pres">
      <dgm:prSet presAssocID="{1842C5A4-7E37-48F9-87F1-A57E16DD1CF7}" presName="spacer" presStyleCnt="0"/>
      <dgm:spPr/>
    </dgm:pt>
    <dgm:pt modelId="{207692AD-EC09-4B03-A6FC-6EC8D40BB815}" type="pres">
      <dgm:prSet presAssocID="{C9BA103A-7D8B-42FE-B1B3-B9D808FE7B22}" presName="parentText" presStyleLbl="node1" presStyleIdx="4" presStyleCnt="8">
        <dgm:presLayoutVars>
          <dgm:chMax val="0"/>
          <dgm:bulletEnabled val="1"/>
        </dgm:presLayoutVars>
      </dgm:prSet>
      <dgm:spPr/>
      <dgm:t>
        <a:bodyPr/>
        <a:lstStyle/>
        <a:p>
          <a:endParaRPr lang="en-US"/>
        </a:p>
      </dgm:t>
    </dgm:pt>
    <dgm:pt modelId="{E22722A7-F8D0-4013-8909-3679C0546106}" type="pres">
      <dgm:prSet presAssocID="{A425ED12-C158-4ADC-BF40-012F8927FF7A}" presName="spacer" presStyleCnt="0"/>
      <dgm:spPr/>
    </dgm:pt>
    <dgm:pt modelId="{B0AF313D-8BFF-46C0-AE33-991BF6AD47D8}" type="pres">
      <dgm:prSet presAssocID="{659A8999-AF8A-46EF-B556-DDF047C9566D}" presName="parentText" presStyleLbl="node1" presStyleIdx="5" presStyleCnt="8">
        <dgm:presLayoutVars>
          <dgm:chMax val="0"/>
          <dgm:bulletEnabled val="1"/>
        </dgm:presLayoutVars>
      </dgm:prSet>
      <dgm:spPr/>
      <dgm:t>
        <a:bodyPr/>
        <a:lstStyle/>
        <a:p>
          <a:endParaRPr lang="en-US"/>
        </a:p>
      </dgm:t>
    </dgm:pt>
    <dgm:pt modelId="{E5738981-1183-41D1-8D70-9CBEFC63C99F}" type="pres">
      <dgm:prSet presAssocID="{86043031-28C0-424F-87C1-92CF9709755D}" presName="spacer" presStyleCnt="0"/>
      <dgm:spPr/>
    </dgm:pt>
    <dgm:pt modelId="{C203DF2F-DD95-4ECD-9759-006B33F0235E}" type="pres">
      <dgm:prSet presAssocID="{7DAA629C-5AB7-44A4-B4FC-623B3B3BF3C0}" presName="parentText" presStyleLbl="node1" presStyleIdx="6" presStyleCnt="8">
        <dgm:presLayoutVars>
          <dgm:chMax val="0"/>
          <dgm:bulletEnabled val="1"/>
        </dgm:presLayoutVars>
      </dgm:prSet>
      <dgm:spPr/>
      <dgm:t>
        <a:bodyPr/>
        <a:lstStyle/>
        <a:p>
          <a:endParaRPr lang="en-US"/>
        </a:p>
      </dgm:t>
    </dgm:pt>
    <dgm:pt modelId="{FAB74FF1-FFE8-45E3-9C2C-38DA3262AA9D}" type="pres">
      <dgm:prSet presAssocID="{CF099CCF-2BFB-452F-85DE-B64A597D7E31}" presName="spacer" presStyleCnt="0"/>
      <dgm:spPr/>
    </dgm:pt>
    <dgm:pt modelId="{29065796-A1F8-4054-A225-CD890528CBEB}" type="pres">
      <dgm:prSet presAssocID="{7091FFA3-18C2-4ECA-A022-03C9153D0ED7}" presName="parentText" presStyleLbl="node1" presStyleIdx="7" presStyleCnt="8">
        <dgm:presLayoutVars>
          <dgm:chMax val="0"/>
          <dgm:bulletEnabled val="1"/>
        </dgm:presLayoutVars>
      </dgm:prSet>
      <dgm:spPr/>
      <dgm:t>
        <a:bodyPr/>
        <a:lstStyle/>
        <a:p>
          <a:endParaRPr lang="en-US"/>
        </a:p>
      </dgm:t>
    </dgm:pt>
  </dgm:ptLst>
  <dgm:cxnLst>
    <dgm:cxn modelId="{96490269-4FF0-4D89-B22B-ECA088FD4A00}" srcId="{6C1F5BBF-EA97-473B-B525-FE6386601F6E}" destId="{659A8999-AF8A-46EF-B556-DDF047C9566D}" srcOrd="5" destOrd="0" parTransId="{F95D7FC2-433C-40C1-8B2B-A2DD325D052E}" sibTransId="{86043031-28C0-424F-87C1-92CF9709755D}"/>
    <dgm:cxn modelId="{5E4F96FB-284A-4B44-80BD-761142BDE27A}" srcId="{6C1F5BBF-EA97-473B-B525-FE6386601F6E}" destId="{C9BA103A-7D8B-42FE-B1B3-B9D808FE7B22}" srcOrd="4" destOrd="0" parTransId="{C0115094-B50C-4384-8094-81C0492D111B}" sibTransId="{A425ED12-C158-4ADC-BF40-012F8927FF7A}"/>
    <dgm:cxn modelId="{7FEEC1DA-3543-4471-9148-06DD0965CAF8}" srcId="{6C1F5BBF-EA97-473B-B525-FE6386601F6E}" destId="{6B54FE8C-BBC4-4132-B0FF-8DF8F9DB63D7}" srcOrd="0" destOrd="0" parTransId="{9E9D5AAA-98BF-4317-8754-EDA082BA5E4D}" sibTransId="{80918758-47B6-4C04-9800-03D980C76EFF}"/>
    <dgm:cxn modelId="{E35072C7-B9CF-456C-87E6-1BC5EBF8BEB9}" srcId="{6C1F5BBF-EA97-473B-B525-FE6386601F6E}" destId="{7DAA629C-5AB7-44A4-B4FC-623B3B3BF3C0}" srcOrd="6" destOrd="0" parTransId="{BB3A05D8-7860-40E3-8D47-C86B61DE0662}" sibTransId="{CF099CCF-2BFB-452F-85DE-B64A597D7E31}"/>
    <dgm:cxn modelId="{A95D3529-BC8B-498F-949D-616CFA9D3912}" type="presOf" srcId="{6B54FE8C-BBC4-4132-B0FF-8DF8F9DB63D7}" destId="{FEDB3628-8960-4D16-B6B8-843354836D2D}" srcOrd="0" destOrd="0" presId="urn:microsoft.com/office/officeart/2005/8/layout/vList2"/>
    <dgm:cxn modelId="{E27B18A0-5F78-47E1-8935-98CAB9EF578F}" type="presOf" srcId="{C9BA103A-7D8B-42FE-B1B3-B9D808FE7B22}" destId="{207692AD-EC09-4B03-A6FC-6EC8D40BB815}" srcOrd="0" destOrd="0" presId="urn:microsoft.com/office/officeart/2005/8/layout/vList2"/>
    <dgm:cxn modelId="{12B746A9-032F-4CC0-8EF3-68D99DD06FAB}" type="presOf" srcId="{78ECE25B-C3DB-405F-B816-03E94E5246BE}" destId="{5ACAB3A7-8403-4EC8-A14F-DC7E90AE444E}" srcOrd="0" destOrd="0" presId="urn:microsoft.com/office/officeart/2005/8/layout/vList2"/>
    <dgm:cxn modelId="{F9CC2742-F553-4174-A9B3-662A2510D445}" srcId="{6C1F5BBF-EA97-473B-B525-FE6386601F6E}" destId="{7091FFA3-18C2-4ECA-A022-03C9153D0ED7}" srcOrd="7" destOrd="0" parTransId="{ADC10005-CF92-4536-B4E1-58A1D7C610A8}" sibTransId="{CCBED2F9-E15C-4F42-BBBB-B5127B9E1EA2}"/>
    <dgm:cxn modelId="{3E0333B2-72DB-46D8-9554-5C7F28FCADF4}" srcId="{6C1F5BBF-EA97-473B-B525-FE6386601F6E}" destId="{78ECE25B-C3DB-405F-B816-03E94E5246BE}" srcOrd="3" destOrd="0" parTransId="{4081EF50-EC16-4140-8A70-CFCDF42869B7}" sibTransId="{1842C5A4-7E37-48F9-87F1-A57E16DD1CF7}"/>
    <dgm:cxn modelId="{864770AF-6864-446C-B0AA-6866A6F8095E}" type="presOf" srcId="{659A8999-AF8A-46EF-B556-DDF047C9566D}" destId="{B0AF313D-8BFF-46C0-AE33-991BF6AD47D8}" srcOrd="0" destOrd="0" presId="urn:microsoft.com/office/officeart/2005/8/layout/vList2"/>
    <dgm:cxn modelId="{0692C202-98B4-4966-AEB5-3795BE904F6C}" srcId="{6C1F5BBF-EA97-473B-B525-FE6386601F6E}" destId="{90FB3EB7-216E-4760-8098-870C9642C95A}" srcOrd="2" destOrd="0" parTransId="{BEF7EFF6-E259-466A-AA47-7214B594E71F}" sibTransId="{E3045D14-526F-4B87-B0F0-528FD423C94E}"/>
    <dgm:cxn modelId="{AE5AAF74-3777-4883-8075-07570C840CEB}" type="presOf" srcId="{7091FFA3-18C2-4ECA-A022-03C9153D0ED7}" destId="{29065796-A1F8-4054-A225-CD890528CBEB}" srcOrd="0" destOrd="0" presId="urn:microsoft.com/office/officeart/2005/8/layout/vList2"/>
    <dgm:cxn modelId="{240F59DD-42A1-4215-9B63-681EDC04914C}" type="presOf" srcId="{7DAA629C-5AB7-44A4-B4FC-623B3B3BF3C0}" destId="{C203DF2F-DD95-4ECD-9759-006B33F0235E}" srcOrd="0" destOrd="0" presId="urn:microsoft.com/office/officeart/2005/8/layout/vList2"/>
    <dgm:cxn modelId="{80102D8B-6F51-42EC-AEF6-D76B5629B5F8}" type="presOf" srcId="{90FB3EB7-216E-4760-8098-870C9642C95A}" destId="{8FAC8ACD-5DCE-4F2F-AED9-48CF46F759A8}" srcOrd="0" destOrd="0" presId="urn:microsoft.com/office/officeart/2005/8/layout/vList2"/>
    <dgm:cxn modelId="{FEE18829-8A87-4165-B467-EAC7709CA91B}" srcId="{6C1F5BBF-EA97-473B-B525-FE6386601F6E}" destId="{5B158EDF-5552-4E25-8DAA-4E4938327239}" srcOrd="1" destOrd="0" parTransId="{8DA4D3E3-0F5C-4F28-9DCD-1C09A6704DC2}" sibTransId="{E7F9D8A6-B1FF-46F9-9560-E2D78D4B6392}"/>
    <dgm:cxn modelId="{2E18E34C-8E8E-42DF-8A18-80C27A9EDE12}" type="presOf" srcId="{5B158EDF-5552-4E25-8DAA-4E4938327239}" destId="{E9614EAD-8DC0-4CCC-8892-3BE27BBFB509}" srcOrd="0" destOrd="0" presId="urn:microsoft.com/office/officeart/2005/8/layout/vList2"/>
    <dgm:cxn modelId="{703DACEE-A2CE-42BC-B886-27E48D4A2DD0}" type="presOf" srcId="{6C1F5BBF-EA97-473B-B525-FE6386601F6E}" destId="{A77F8041-3A08-43F2-B8E0-816EB51F4EF9}" srcOrd="0" destOrd="0" presId="urn:microsoft.com/office/officeart/2005/8/layout/vList2"/>
    <dgm:cxn modelId="{B258098F-35B1-441F-AFC6-FB9890C1BC85}" type="presParOf" srcId="{A77F8041-3A08-43F2-B8E0-816EB51F4EF9}" destId="{FEDB3628-8960-4D16-B6B8-843354836D2D}" srcOrd="0" destOrd="0" presId="urn:microsoft.com/office/officeart/2005/8/layout/vList2"/>
    <dgm:cxn modelId="{5157A40F-14F8-4B61-BD0B-92C6A2FBEFBB}" type="presParOf" srcId="{A77F8041-3A08-43F2-B8E0-816EB51F4EF9}" destId="{D2EE6FB2-59ED-4C18-BFA5-23185E6FB6CE}" srcOrd="1" destOrd="0" presId="urn:microsoft.com/office/officeart/2005/8/layout/vList2"/>
    <dgm:cxn modelId="{256EF9A8-F2D6-4263-82CA-8E5086769897}" type="presParOf" srcId="{A77F8041-3A08-43F2-B8E0-816EB51F4EF9}" destId="{E9614EAD-8DC0-4CCC-8892-3BE27BBFB509}" srcOrd="2" destOrd="0" presId="urn:microsoft.com/office/officeart/2005/8/layout/vList2"/>
    <dgm:cxn modelId="{0ADB1E5D-7544-4BD0-9095-958BE19E6C8E}" type="presParOf" srcId="{A77F8041-3A08-43F2-B8E0-816EB51F4EF9}" destId="{4DCF087B-8F91-4473-91CD-9216D998202C}" srcOrd="3" destOrd="0" presId="urn:microsoft.com/office/officeart/2005/8/layout/vList2"/>
    <dgm:cxn modelId="{98964D23-91E9-4E77-ABB7-0022DE887EAC}" type="presParOf" srcId="{A77F8041-3A08-43F2-B8E0-816EB51F4EF9}" destId="{8FAC8ACD-5DCE-4F2F-AED9-48CF46F759A8}" srcOrd="4" destOrd="0" presId="urn:microsoft.com/office/officeart/2005/8/layout/vList2"/>
    <dgm:cxn modelId="{9C716FDF-F79E-4DEE-997C-06C45D6CEB31}" type="presParOf" srcId="{A77F8041-3A08-43F2-B8E0-816EB51F4EF9}" destId="{3B3382D1-5387-43B5-9156-C2DBC4D3597E}" srcOrd="5" destOrd="0" presId="urn:microsoft.com/office/officeart/2005/8/layout/vList2"/>
    <dgm:cxn modelId="{CE18F9B3-B91C-4726-9B6D-0F095C0354F8}" type="presParOf" srcId="{A77F8041-3A08-43F2-B8E0-816EB51F4EF9}" destId="{5ACAB3A7-8403-4EC8-A14F-DC7E90AE444E}" srcOrd="6" destOrd="0" presId="urn:microsoft.com/office/officeart/2005/8/layout/vList2"/>
    <dgm:cxn modelId="{2423DF01-4051-408B-AAFE-06AD6A32CBA7}" type="presParOf" srcId="{A77F8041-3A08-43F2-B8E0-816EB51F4EF9}" destId="{A172FE14-8DE2-42F1-9613-9DAE60BA14AD}" srcOrd="7" destOrd="0" presId="urn:microsoft.com/office/officeart/2005/8/layout/vList2"/>
    <dgm:cxn modelId="{55668DB3-C444-4A90-B420-D979E2F14D51}" type="presParOf" srcId="{A77F8041-3A08-43F2-B8E0-816EB51F4EF9}" destId="{207692AD-EC09-4B03-A6FC-6EC8D40BB815}" srcOrd="8" destOrd="0" presId="urn:microsoft.com/office/officeart/2005/8/layout/vList2"/>
    <dgm:cxn modelId="{FB0D076C-7B45-47D0-B4A3-5CD05625AE6B}" type="presParOf" srcId="{A77F8041-3A08-43F2-B8E0-816EB51F4EF9}" destId="{E22722A7-F8D0-4013-8909-3679C0546106}" srcOrd="9" destOrd="0" presId="urn:microsoft.com/office/officeart/2005/8/layout/vList2"/>
    <dgm:cxn modelId="{0F735FF5-7F74-44BA-86DA-00F4D2996190}" type="presParOf" srcId="{A77F8041-3A08-43F2-B8E0-816EB51F4EF9}" destId="{B0AF313D-8BFF-46C0-AE33-991BF6AD47D8}" srcOrd="10" destOrd="0" presId="urn:microsoft.com/office/officeart/2005/8/layout/vList2"/>
    <dgm:cxn modelId="{7A731107-96D8-451D-A3EE-36DA9A3FFCBA}" type="presParOf" srcId="{A77F8041-3A08-43F2-B8E0-816EB51F4EF9}" destId="{E5738981-1183-41D1-8D70-9CBEFC63C99F}" srcOrd="11" destOrd="0" presId="urn:microsoft.com/office/officeart/2005/8/layout/vList2"/>
    <dgm:cxn modelId="{B0CFF275-8929-4F3C-B2FA-AAA8BADDC961}" type="presParOf" srcId="{A77F8041-3A08-43F2-B8E0-816EB51F4EF9}" destId="{C203DF2F-DD95-4ECD-9759-006B33F0235E}" srcOrd="12" destOrd="0" presId="urn:microsoft.com/office/officeart/2005/8/layout/vList2"/>
    <dgm:cxn modelId="{23139699-135C-4A1C-A325-4F41880099DC}" type="presParOf" srcId="{A77F8041-3A08-43F2-B8E0-816EB51F4EF9}" destId="{FAB74FF1-FFE8-45E3-9C2C-38DA3262AA9D}" srcOrd="13" destOrd="0" presId="urn:microsoft.com/office/officeart/2005/8/layout/vList2"/>
    <dgm:cxn modelId="{0AD8CF86-CCC3-4A7D-80EC-6AE924E2B2F4}" type="presParOf" srcId="{A77F8041-3A08-43F2-B8E0-816EB51F4EF9}" destId="{29065796-A1F8-4054-A225-CD890528CBEB}" srcOrd="14" destOrd="0" presId="urn:microsoft.com/office/officeart/2005/8/layout/vList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DB3628-8960-4D16-B6B8-843354836D2D}">
      <dsp:nvSpPr>
        <dsp:cNvPr id="0" name=""/>
        <dsp:cNvSpPr/>
      </dsp:nvSpPr>
      <dsp:spPr>
        <a:xfrm>
          <a:off x="0" y="18204"/>
          <a:ext cx="5486400" cy="799347"/>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dsp:spPr>
      <dsp:style>
        <a:lnRef idx="1">
          <a:schemeClr val="accent1"/>
        </a:lnRef>
        <a:fillRef idx="3">
          <a:schemeClr val="accent1"/>
        </a:fillRef>
        <a:effectRef idx="2">
          <a:schemeClr val="accent1"/>
        </a:effectRef>
        <a:fontRef idx="minor">
          <a:schemeClr val="lt1"/>
        </a:fontRef>
      </dsp:style>
      <dsp:txBody>
        <a:bodyPr spcFirstLastPara="0" vert="horz" wrap="square" lIns="95250" tIns="95250" rIns="95250" bIns="95250" numCol="1" spcCol="1270" anchor="ctr" anchorCtr="0">
          <a:noAutofit/>
        </a:bodyPr>
        <a:lstStyle/>
        <a:p>
          <a:pPr lvl="0" algn="ctr" defTabSz="1111250" rtl="1">
            <a:lnSpc>
              <a:spcPct val="90000"/>
            </a:lnSpc>
            <a:spcBef>
              <a:spcPct val="0"/>
            </a:spcBef>
            <a:spcAft>
              <a:spcPct val="35000"/>
            </a:spcAft>
          </a:pPr>
          <a:r>
            <a:rPr lang="ar-SY" sz="2500" kern="1200">
              <a:ln>
                <a:solidFill>
                  <a:srgbClr val="002060"/>
                </a:solidFill>
              </a:ln>
              <a:solidFill>
                <a:sysClr val="windowText" lastClr="000000"/>
              </a:solidFill>
              <a:effectLst>
                <a:glow rad="139700">
                  <a:schemeClr val="accent1">
                    <a:satMod val="175000"/>
                    <a:alpha val="40000"/>
                  </a:schemeClr>
                </a:glow>
              </a:effectLst>
              <a:latin typeface="Arial Unicode MS" panose="020B0604020202020204" pitchFamily="34" charset="-128"/>
              <a:ea typeface="Arial Unicode MS" panose="020B0604020202020204" pitchFamily="34" charset="-128"/>
              <a:cs typeface="Arial Unicode MS" panose="020B0604020202020204" pitchFamily="34" charset="-128"/>
            </a:rPr>
            <a:t>الهدف من البحث و الإشكالية</a:t>
          </a:r>
          <a:endParaRPr lang="en-US" sz="2500" kern="1200">
            <a:ln>
              <a:solidFill>
                <a:srgbClr val="002060"/>
              </a:solidFill>
            </a:ln>
            <a:solidFill>
              <a:sysClr val="windowText" lastClr="000000"/>
            </a:solidFill>
            <a:effectLst>
              <a:glow rad="139700">
                <a:schemeClr val="accent1">
                  <a:satMod val="175000"/>
                  <a:alpha val="40000"/>
                </a:schemeClr>
              </a:glow>
            </a:effectLst>
            <a:latin typeface="Arial Unicode MS" panose="020B0604020202020204" pitchFamily="34" charset="-128"/>
            <a:ea typeface="Arial Unicode MS" panose="020B0604020202020204" pitchFamily="34" charset="-128"/>
            <a:cs typeface="Arial Unicode MS" panose="020B0604020202020204" pitchFamily="34" charset="-128"/>
          </a:endParaRPr>
        </a:p>
      </dsp:txBody>
      <dsp:txXfrm>
        <a:off x="39021" y="57225"/>
        <a:ext cx="5408358" cy="721305"/>
      </dsp:txXfrm>
    </dsp:sp>
    <dsp:sp modelId="{E9614EAD-8DC0-4CCC-8892-3BE27BBFB509}">
      <dsp:nvSpPr>
        <dsp:cNvPr id="0" name=""/>
        <dsp:cNvSpPr/>
      </dsp:nvSpPr>
      <dsp:spPr>
        <a:xfrm>
          <a:off x="0" y="889552"/>
          <a:ext cx="5486400" cy="799347"/>
        </a:xfrm>
        <a:prstGeom prst="round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ar-SY" sz="2500" kern="1200">
              <a:ln>
                <a:solidFill>
                  <a:srgbClr val="002060"/>
                </a:solidFill>
              </a:ln>
              <a:solidFill>
                <a:sysClr val="windowText" lastClr="000000"/>
              </a:solidFill>
              <a:effectLst/>
              <a:latin typeface="Arial Unicode MS" panose="020B0604020202020204" pitchFamily="34" charset="-128"/>
              <a:ea typeface="Arial Unicode MS" panose="020B0604020202020204" pitchFamily="34" charset="-128"/>
              <a:cs typeface="Arial Unicode MS" panose="020B0604020202020204" pitchFamily="34" charset="-128"/>
            </a:rPr>
            <a:t>مقدمة</a:t>
          </a:r>
          <a:endParaRPr lang="en-US" sz="2500" kern="1200">
            <a:ln>
              <a:solidFill>
                <a:srgbClr val="002060"/>
              </a:solidFill>
            </a:ln>
            <a:solidFill>
              <a:sysClr val="windowText" lastClr="000000"/>
            </a:solidFill>
            <a:effectLst/>
            <a:latin typeface="Arial Unicode MS" panose="020B0604020202020204" pitchFamily="34" charset="-128"/>
            <a:ea typeface="Arial Unicode MS" panose="020B0604020202020204" pitchFamily="34" charset="-128"/>
            <a:cs typeface="Arial Unicode MS" panose="020B0604020202020204" pitchFamily="34" charset="-128"/>
          </a:endParaRPr>
        </a:p>
      </dsp:txBody>
      <dsp:txXfrm>
        <a:off x="39021" y="928573"/>
        <a:ext cx="5408358" cy="721305"/>
      </dsp:txXfrm>
    </dsp:sp>
    <dsp:sp modelId="{8FAC8ACD-5DCE-4F2F-AED9-48CF46F759A8}">
      <dsp:nvSpPr>
        <dsp:cNvPr id="0" name=""/>
        <dsp:cNvSpPr/>
      </dsp:nvSpPr>
      <dsp:spPr>
        <a:xfrm>
          <a:off x="0" y="1760899"/>
          <a:ext cx="5486400" cy="799347"/>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dsp:spPr>
      <dsp:style>
        <a:lnRef idx="1">
          <a:schemeClr val="accent1"/>
        </a:lnRef>
        <a:fillRef idx="3">
          <a:schemeClr val="accent1"/>
        </a:fillRef>
        <a:effectRef idx="2">
          <a:schemeClr val="accent1"/>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ar-SY" sz="2500" kern="1200">
              <a:ln>
                <a:solidFill>
                  <a:srgbClr val="002060"/>
                </a:solidFill>
              </a:ln>
              <a:solidFill>
                <a:sysClr val="windowText" lastClr="000000"/>
              </a:solidFill>
              <a:effectLst/>
              <a:latin typeface="Arial Unicode MS" panose="020B0604020202020204" pitchFamily="34" charset="-128"/>
              <a:ea typeface="Arial Unicode MS" panose="020B0604020202020204" pitchFamily="34" charset="-128"/>
              <a:cs typeface="Arial Unicode MS" panose="020B0604020202020204" pitchFamily="34" charset="-128"/>
            </a:rPr>
            <a:t>الفصل الأول</a:t>
          </a:r>
          <a:endParaRPr lang="en-US" sz="2500" kern="1200">
            <a:ln>
              <a:solidFill>
                <a:srgbClr val="002060"/>
              </a:solidFill>
            </a:ln>
            <a:solidFill>
              <a:sysClr val="windowText" lastClr="000000"/>
            </a:solidFill>
            <a:effectLst/>
            <a:latin typeface="Arial Unicode MS" panose="020B0604020202020204" pitchFamily="34" charset="-128"/>
            <a:ea typeface="Arial Unicode MS" panose="020B0604020202020204" pitchFamily="34" charset="-128"/>
            <a:cs typeface="Arial Unicode MS" panose="020B0604020202020204" pitchFamily="34" charset="-128"/>
          </a:endParaRPr>
        </a:p>
      </dsp:txBody>
      <dsp:txXfrm>
        <a:off x="39021" y="1799920"/>
        <a:ext cx="5408358" cy="721305"/>
      </dsp:txXfrm>
    </dsp:sp>
    <dsp:sp modelId="{5ACAB3A7-8403-4EC8-A14F-DC7E90AE444E}">
      <dsp:nvSpPr>
        <dsp:cNvPr id="0" name=""/>
        <dsp:cNvSpPr/>
      </dsp:nvSpPr>
      <dsp:spPr>
        <a:xfrm>
          <a:off x="0" y="2632247"/>
          <a:ext cx="5486400" cy="799347"/>
        </a:xfrm>
        <a:prstGeom prst="round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ar-SY" sz="2500" kern="1200">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rPr>
            <a:t>الفصل الثاني</a:t>
          </a:r>
          <a:endParaRPr lang="en-US" sz="2500" kern="1200">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endParaRPr>
        </a:p>
      </dsp:txBody>
      <dsp:txXfrm>
        <a:off x="39021" y="2671268"/>
        <a:ext cx="5408358" cy="721305"/>
      </dsp:txXfrm>
    </dsp:sp>
    <dsp:sp modelId="{207692AD-EC09-4B03-A6FC-6EC8D40BB815}">
      <dsp:nvSpPr>
        <dsp:cNvPr id="0" name=""/>
        <dsp:cNvSpPr/>
      </dsp:nvSpPr>
      <dsp:spPr>
        <a:xfrm>
          <a:off x="0" y="3503595"/>
          <a:ext cx="5486400" cy="799347"/>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dsp:spPr>
      <dsp:style>
        <a:lnRef idx="1">
          <a:schemeClr val="accent1"/>
        </a:lnRef>
        <a:fillRef idx="3">
          <a:schemeClr val="accent1"/>
        </a:fillRef>
        <a:effectRef idx="2">
          <a:schemeClr val="accent1"/>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ar-SY" sz="2500" kern="1200">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rPr>
            <a:t>النتائج</a:t>
          </a:r>
          <a:endParaRPr lang="en-US" sz="2500" kern="1200">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endParaRPr>
        </a:p>
      </dsp:txBody>
      <dsp:txXfrm>
        <a:off x="39021" y="3542616"/>
        <a:ext cx="5408358" cy="721305"/>
      </dsp:txXfrm>
    </dsp:sp>
    <dsp:sp modelId="{B0AF313D-8BFF-46C0-AE33-991BF6AD47D8}">
      <dsp:nvSpPr>
        <dsp:cNvPr id="0" name=""/>
        <dsp:cNvSpPr/>
      </dsp:nvSpPr>
      <dsp:spPr>
        <a:xfrm>
          <a:off x="0" y="4374942"/>
          <a:ext cx="5486400" cy="799347"/>
        </a:xfrm>
        <a:prstGeom prst="round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ar-SY" sz="2500" kern="1200">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rPr>
            <a:t>الخاتمة</a:t>
          </a:r>
          <a:endParaRPr lang="en-US" sz="2500" kern="1200">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endParaRPr>
        </a:p>
      </dsp:txBody>
      <dsp:txXfrm>
        <a:off x="39021" y="4413963"/>
        <a:ext cx="5408358" cy="721305"/>
      </dsp:txXfrm>
    </dsp:sp>
    <dsp:sp modelId="{C203DF2F-DD95-4ECD-9759-006B33F0235E}">
      <dsp:nvSpPr>
        <dsp:cNvPr id="0" name=""/>
        <dsp:cNvSpPr/>
      </dsp:nvSpPr>
      <dsp:spPr>
        <a:xfrm>
          <a:off x="0" y="5246290"/>
          <a:ext cx="5486400" cy="799347"/>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dsp:spPr>
      <dsp:style>
        <a:lnRef idx="1">
          <a:schemeClr val="accent1"/>
        </a:lnRef>
        <a:fillRef idx="3">
          <a:schemeClr val="accent1"/>
        </a:fillRef>
        <a:effectRef idx="2">
          <a:schemeClr val="accent1"/>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ar-SY" sz="2500" kern="1200">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rPr>
            <a:t>المراجع</a:t>
          </a:r>
          <a:endParaRPr lang="en-US" sz="2500" kern="1200">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endParaRPr>
        </a:p>
      </dsp:txBody>
      <dsp:txXfrm>
        <a:off x="39021" y="5285311"/>
        <a:ext cx="5408358" cy="721305"/>
      </dsp:txXfrm>
    </dsp:sp>
    <dsp:sp modelId="{29065796-A1F8-4054-A225-CD890528CBEB}">
      <dsp:nvSpPr>
        <dsp:cNvPr id="0" name=""/>
        <dsp:cNvSpPr/>
      </dsp:nvSpPr>
      <dsp:spPr>
        <a:xfrm>
          <a:off x="0" y="6117637"/>
          <a:ext cx="5486400" cy="799347"/>
        </a:xfrm>
        <a:prstGeom prst="round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ar-SY" sz="2500" kern="1200">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rPr>
            <a:t>الفهرس</a:t>
          </a:r>
          <a:endParaRPr lang="en-US" sz="2500" kern="1200">
            <a:ln>
              <a:solidFill>
                <a:srgbClr val="002060"/>
              </a:solidFill>
            </a:ln>
            <a:solidFill>
              <a:sysClr val="windowText" lastClr="000000"/>
            </a:solidFill>
            <a:latin typeface="Arial Unicode MS" panose="020B0604020202020204" pitchFamily="34" charset="-128"/>
            <a:ea typeface="Arial Unicode MS" panose="020B0604020202020204" pitchFamily="34" charset="-128"/>
            <a:cs typeface="Arial Unicode MS" panose="020B0604020202020204" pitchFamily="34" charset="-128"/>
          </a:endParaRPr>
        </a:p>
      </dsp:txBody>
      <dsp:txXfrm>
        <a:off x="39021" y="6156658"/>
        <a:ext cx="5408358" cy="72130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382A4-2910-46E6-9787-B64AF4DAA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2733</TotalTime>
  <Pages>16</Pages>
  <Words>2642</Words>
  <Characters>15064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Al-Abbass Mohamed</dc:creator>
  <cp:keywords/>
  <dc:description/>
  <cp:lastModifiedBy>Al-Abbass Mohamed</cp:lastModifiedBy>
  <cp:revision>26</cp:revision>
  <cp:lastPrinted>2015-01-11T00:51:00Z</cp:lastPrinted>
  <dcterms:created xsi:type="dcterms:W3CDTF">2014-12-28T17:06:00Z</dcterms:created>
  <dcterms:modified xsi:type="dcterms:W3CDTF">2015-01-11T00:52:00Z</dcterms:modified>
</cp:coreProperties>
</file>